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08B150" w14:textId="602CDBAB" w:rsidR="006F3333" w:rsidRPr="001671C5" w:rsidRDefault="00A2791A">
      <w:pPr>
        <w:rPr>
          <w:rFonts w:ascii="Aptos" w:eastAsia="Arial" w:hAnsi="Aptos" w:cs="Arial"/>
          <w:b/>
          <w:bCs/>
          <w:spacing w:val="-1"/>
          <w:sz w:val="60"/>
          <w:szCs w:val="60"/>
        </w:rPr>
      </w:pPr>
      <w:r w:rsidRPr="001671C5">
        <w:rPr>
          <w:rFonts w:ascii="Aptos" w:hAnsi="Aptos"/>
          <w:noProof/>
          <w:sz w:val="44"/>
          <w:szCs w:val="44"/>
        </w:rPr>
        <mc:AlternateContent>
          <mc:Choice Requires="wps">
            <w:drawing>
              <wp:anchor distT="0" distB="0" distL="114300" distR="114300" simplePos="0" relativeHeight="251630080" behindDoc="0" locked="0" layoutInCell="1" allowOverlap="1" wp14:anchorId="6DC317E8" wp14:editId="33F42A3B">
                <wp:simplePos x="0" y="0"/>
                <wp:positionH relativeFrom="margin">
                  <wp:align>center</wp:align>
                </wp:positionH>
                <wp:positionV relativeFrom="paragraph">
                  <wp:posOffset>8324850</wp:posOffset>
                </wp:positionV>
                <wp:extent cx="6934835"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4835" cy="1828800"/>
                        </a:xfrm>
                        <a:prstGeom prst="rect">
                          <a:avLst/>
                        </a:prstGeom>
                        <a:noFill/>
                        <a:ln w="6350">
                          <a:noFill/>
                        </a:ln>
                      </wps:spPr>
                      <wps:txbx>
                        <w:txbxContent>
                          <w:p w14:paraId="01FB9E38" w14:textId="04B50E18" w:rsidR="003C36A6" w:rsidRPr="00A2791A" w:rsidRDefault="003C36A6" w:rsidP="003C36A6">
                            <w:pPr>
                              <w:jc w:val="center"/>
                              <w:rPr>
                                <w:rFonts w:ascii="Aptos" w:hAnsi="Aptos"/>
                                <w:b/>
                                <w:bCs/>
                                <w:color w:val="FFFFFF" w:themeColor="background1"/>
                                <w:sz w:val="20"/>
                                <w:szCs w:val="20"/>
                              </w:rPr>
                            </w:pPr>
                            <w:r w:rsidRPr="00A2791A">
                              <w:rPr>
                                <w:rFonts w:ascii="Aptos" w:hAnsi="Aptos"/>
                                <w:b/>
                                <w:bCs/>
                                <w:color w:val="FFFFFF" w:themeColor="background1"/>
                                <w:sz w:val="20"/>
                                <w:szCs w:val="20"/>
                              </w:rPr>
                              <w:t>CASIG 1 – Gobernanza de la Ciberseguridad</w:t>
                            </w:r>
                          </w:p>
                          <w:p w14:paraId="2CF16E3C" w14:textId="77777777" w:rsidR="003C36A6" w:rsidRPr="00A2791A" w:rsidRDefault="003C36A6" w:rsidP="003C36A6">
                            <w:pPr>
                              <w:jc w:val="center"/>
                              <w:rPr>
                                <w:rFonts w:ascii="Aptos" w:hAnsi="Aptos"/>
                                <w:b/>
                                <w:bCs/>
                                <w:color w:val="FFFFFF" w:themeColor="background1"/>
                                <w:sz w:val="48"/>
                                <w:szCs w:val="40"/>
                              </w:rPr>
                            </w:pPr>
                            <w:r w:rsidRPr="00A2791A">
                              <w:rPr>
                                <w:rFonts w:ascii="Aptos" w:hAnsi="Aptos"/>
                                <w:b/>
                                <w:bCs/>
                                <w:color w:val="FFFFFF" w:themeColor="background1"/>
                                <w:sz w:val="48"/>
                                <w:szCs w:val="40"/>
                              </w:rPr>
                              <w:t>Preguntas de Auditoría</w:t>
                            </w:r>
                          </w:p>
                          <w:p w14:paraId="49CC6E80" w14:textId="7C1AA6D5" w:rsidR="003C36A6" w:rsidRPr="00A2791A" w:rsidRDefault="00534DAA" w:rsidP="00534DAA">
                            <w:pPr>
                              <w:jc w:val="center"/>
                              <w:rPr>
                                <w:rFonts w:ascii="Aptos" w:hAnsi="Aptos"/>
                                <w:b/>
                                <w:bCs/>
                                <w:sz w:val="24"/>
                                <w:szCs w:val="24"/>
                              </w:rPr>
                            </w:pPr>
                            <w:r w:rsidRPr="00A2791A">
                              <w:rPr>
                                <w:rFonts w:ascii="Aptos" w:hAnsi="Aptos"/>
                                <w:b/>
                                <w:bCs/>
                                <w:color w:val="FFFFFF" w:themeColor="background1"/>
                                <w:sz w:val="56"/>
                                <w:szCs w:val="46"/>
                              </w:rPr>
                              <w:t>Evaluar la Gestión de Recursos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C317E8" id="_x0000_t202" coordsize="21600,21600" o:spt="202" path="m,l,21600r21600,l21600,xe">
                <v:stroke joinstyle="miter"/>
                <v:path gradientshapeok="t" o:connecttype="rect"/>
              </v:shapetype>
              <v:shape id="Cuadro de texto 3" o:spid="_x0000_s1026" type="#_x0000_t202" style="position:absolute;margin-left:0;margin-top:655.5pt;width:546.05pt;height:2in;z-index:251630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" filled="f" stroked="f" strokeweight=".5pt">
                <v:textbox>
                  <w:txbxContent>
                    <w:p w14:paraId="01FB9E38" w14:textId="04B50E18" w:rsidR="003C36A6" w:rsidRPr="00A2791A" w:rsidRDefault="003C36A6" w:rsidP="003C36A6">
                      <w:pPr>
                        <w:jc w:val="center"/>
                        <w:rPr>
                          <w:rFonts w:ascii="Aptos" w:hAnsi="Aptos"/>
                          <w:b/>
                          <w:bCs/>
                          <w:color w:val="FFFFFF" w:themeColor="background1"/>
                          <w:sz w:val="20"/>
                          <w:szCs w:val="20"/>
                        </w:rPr>
                      </w:pPr>
                      <w:r w:rsidRPr="00A2791A">
                        <w:rPr>
                          <w:rFonts w:ascii="Aptos" w:hAnsi="Aptos"/>
                          <w:b/>
                          <w:bCs/>
                          <w:color w:val="FFFFFF" w:themeColor="background1"/>
                          <w:sz w:val="20"/>
                          <w:szCs w:val="20"/>
                        </w:rPr>
                        <w:t>CASIG 1 – Gobernanza de la Ciberseguridad</w:t>
                      </w:r>
                    </w:p>
                    <w:p w14:paraId="2CF16E3C" w14:textId="77777777" w:rsidR="003C36A6" w:rsidRPr="00A2791A" w:rsidRDefault="003C36A6" w:rsidP="003C36A6">
                      <w:pPr>
                        <w:jc w:val="center"/>
                        <w:rPr>
                          <w:rFonts w:ascii="Aptos" w:hAnsi="Aptos"/>
                          <w:b/>
                          <w:bCs/>
                          <w:color w:val="FFFFFF" w:themeColor="background1"/>
                          <w:sz w:val="48"/>
                          <w:szCs w:val="40"/>
                        </w:rPr>
                      </w:pPr>
                      <w:r w:rsidRPr="00A2791A">
                        <w:rPr>
                          <w:rFonts w:ascii="Aptos" w:hAnsi="Aptos"/>
                          <w:b/>
                          <w:bCs/>
                          <w:color w:val="FFFFFF" w:themeColor="background1"/>
                          <w:sz w:val="48"/>
                          <w:szCs w:val="40"/>
                        </w:rPr>
                        <w:t>Preguntas de Auditoría</w:t>
                      </w:r>
                    </w:p>
                    <w:p w14:paraId="49CC6E80" w14:textId="7C1AA6D5" w:rsidR="003C36A6" w:rsidRPr="00A2791A" w:rsidRDefault="00534DAA" w:rsidP="00534DAA">
                      <w:pPr>
                        <w:jc w:val="center"/>
                        <w:rPr>
                          <w:rFonts w:ascii="Aptos" w:hAnsi="Aptos"/>
                          <w:b/>
                          <w:bCs/>
                          <w:sz w:val="24"/>
                          <w:szCs w:val="24"/>
                        </w:rPr>
                      </w:pPr>
                      <w:r w:rsidRPr="00A2791A">
                        <w:rPr>
                          <w:rFonts w:ascii="Aptos" w:hAnsi="Aptos"/>
                          <w:b/>
                          <w:bCs/>
                          <w:color w:val="FFFFFF" w:themeColor="background1"/>
                          <w:sz w:val="56"/>
                          <w:szCs w:val="46"/>
                        </w:rPr>
                        <w:t>Evaluar la Gestión de Recursos</w:t>
                      </w:r>
                    </w:p>
                  </w:txbxContent>
                </v:textbox>
                <w10:wrap anchorx="margin"/>
              </v:shape>
            </w:pict>
          </mc:Fallback>
        </mc:AlternateContent>
      </w:r>
      <w:r w:rsidRPr="001671C5">
        <w:rPr>
          <w:rFonts w:ascii="Aptos" w:hAnsi="Aptos"/>
          <w:noProof/>
          <w:sz w:val="44"/>
          <w:szCs w:val="44"/>
        </w:rPr>
        <w:drawing>
          <wp:anchor distT="0" distB="0" distL="114300" distR="114300" simplePos="0" relativeHeight="251603456" behindDoc="0" locked="0" layoutInCell="1" allowOverlap="1" wp14:anchorId="2A1D84D4" wp14:editId="342DB03E">
            <wp:simplePos x="0" y="0"/>
            <wp:positionH relativeFrom="page">
              <wp:align>left</wp:align>
            </wp:positionH>
            <wp:positionV relativeFrom="paragraph">
              <wp:posOffset>-952500</wp:posOffset>
            </wp:positionV>
            <wp:extent cx="7753985" cy="12858750"/>
            <wp:effectExtent l="0" t="0" r="0" b="0"/>
            <wp:wrapNone/>
            <wp:docPr id="1016260958" name="Imagen 2" descr="Pantalla de computadora con imágen de hombr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2" descr="Pantalla de computadora con imágen de hombre&#10;&#10;Descripción generada automáticamente con confianza media"/>
                    <pic:cNvPicPr/>
                  </pic:nvPicPr>
                  <pic:blipFill>
                    <a:blip r:embed="rId11">
                      <a:extLst>
                        <a:ext uri="{28A0092B-C50C-407E-A947-70E740481C1C}">
                          <a14:useLocalDpi xmlns:a14="http://schemas.microsoft.com/office/drawing/2010/main" val="0"/>
                        </a:ext>
                      </a:extLst>
                    </a:blip>
                    <a:stretch>
                      <a:fillRect/>
                    </a:stretch>
                  </pic:blipFill>
                  <pic:spPr>
                    <a:xfrm>
                      <a:off x="0" y="0"/>
                      <a:ext cx="7753985" cy="12858750"/>
                    </a:xfrm>
                    <a:prstGeom prst="rect">
                      <a:avLst/>
                    </a:prstGeom>
                  </pic:spPr>
                </pic:pic>
              </a:graphicData>
            </a:graphic>
            <wp14:sizeRelH relativeFrom="margin">
              <wp14:pctWidth>0</wp14:pctWidth>
            </wp14:sizeRelH>
            <wp14:sizeRelV relativeFrom="margin">
              <wp14:pctHeight>0</wp14:pctHeight>
            </wp14:sizeRelV>
          </wp:anchor>
        </w:drawing>
      </w:r>
      <w:r w:rsidR="006F3333" w:rsidRPr="001671C5">
        <w:rPr>
          <w:rFonts w:ascii="Aptos" w:hAnsi="Aptos"/>
          <w:spacing w:val="-1"/>
        </w:rPr>
        <w:br w:type="page"/>
      </w:r>
    </w:p>
    <w:p w14:paraId="2936A56C" w14:textId="36D5AE58" w:rsidR="00D62F3C" w:rsidRPr="00A2791A" w:rsidRDefault="00B116EE" w:rsidP="00A2791A">
      <w:pPr>
        <w:pStyle w:val="Ttulo"/>
        <w:numPr>
          <w:ilvl w:val="0"/>
          <w:numId w:val="62"/>
        </w:numPr>
        <w:pBdr>
          <w:bottom w:val="single" w:sz="4" w:space="1" w:color="auto"/>
        </w:pBdr>
        <w:spacing w:line="249" w:lineRule="auto"/>
        <w:rPr>
          <w:rFonts w:ascii="Aptos" w:hAnsi="Aptos"/>
          <w:sz w:val="48"/>
          <w:szCs w:val="48"/>
        </w:rPr>
      </w:pPr>
      <w:r w:rsidRPr="00A2791A">
        <w:rPr>
          <w:rFonts w:ascii="Aptos" w:hAnsi="Aptos"/>
          <w:spacing w:val="-1"/>
          <w:sz w:val="48"/>
          <w:szCs w:val="48"/>
        </w:rPr>
        <w:lastRenderedPageBreak/>
        <w:t>Visión</w:t>
      </w:r>
      <w:r w:rsidRPr="00A2791A">
        <w:rPr>
          <w:rFonts w:ascii="Aptos" w:hAnsi="Aptos"/>
          <w:spacing w:val="-31"/>
          <w:sz w:val="48"/>
          <w:szCs w:val="48"/>
        </w:rPr>
        <w:t xml:space="preserve"> </w:t>
      </w:r>
      <w:r w:rsidRPr="00A2791A">
        <w:rPr>
          <w:rFonts w:ascii="Aptos" w:hAnsi="Aptos"/>
          <w:spacing w:val="-1"/>
          <w:sz w:val="48"/>
          <w:szCs w:val="48"/>
        </w:rPr>
        <w:t>General</w:t>
      </w:r>
    </w:p>
    <w:p w14:paraId="2936A56D" w14:textId="63FE947C" w:rsidR="00D62F3C" w:rsidRPr="001671C5" w:rsidRDefault="00D62F3C">
      <w:pPr>
        <w:pStyle w:val="Textoindependiente"/>
        <w:spacing w:before="2"/>
        <w:ind w:left="0"/>
        <w:rPr>
          <w:rFonts w:ascii="Aptos" w:hAnsi="Aptos"/>
          <w:b/>
          <w:sz w:val="9"/>
        </w:rPr>
      </w:pPr>
    </w:p>
    <w:p w14:paraId="38508589" w14:textId="531B1CFE" w:rsidR="00EF3B1B" w:rsidRDefault="00EF3B1B" w:rsidP="00EF3B1B">
      <w:pPr>
        <w:jc w:val="both"/>
        <w:rPr>
          <w:rFonts w:ascii="Aptos" w:hAnsi="Aptos"/>
          <w:sz w:val="28"/>
          <w:szCs w:val="28"/>
          <w:lang w:val="es-CL"/>
        </w:rPr>
      </w:pPr>
      <w:r w:rsidRPr="00EF3B1B">
        <w:rPr>
          <w:rFonts w:ascii="Aptos" w:hAnsi="Aptos"/>
          <w:sz w:val="28"/>
          <w:szCs w:val="28"/>
          <w:lang w:val="es-CL"/>
        </w:rPr>
        <w:t>Evaluar la gestión de recursos en la función de seguridad de la información y ciberseguridad (SIC)</w:t>
      </w:r>
      <w:r>
        <w:rPr>
          <w:rFonts w:ascii="Aptos" w:hAnsi="Aptos"/>
          <w:sz w:val="28"/>
          <w:szCs w:val="28"/>
          <w:lang w:val="es-CL"/>
        </w:rPr>
        <w:t xml:space="preserve"> </w:t>
      </w:r>
      <w:r w:rsidRPr="00EF3B1B">
        <w:rPr>
          <w:rFonts w:ascii="Aptos" w:hAnsi="Aptos"/>
          <w:sz w:val="28"/>
          <w:szCs w:val="28"/>
          <w:lang w:val="es-CL"/>
        </w:rPr>
        <w:t>implica examinar las opciones de abastecimiento y asignación de recursos para desarrollar capacidades que respondan a las necesidades presentes y futuras de SIC. Definir principios claros de asignación y gestión de recursos permite que SIC cumpla con los objetivos empresariales respetando los límites presupuestarios y priorizando las necesidades estratégicas de la organización.</w:t>
      </w:r>
    </w:p>
    <w:p w14:paraId="3769CFC4" w14:textId="77777777" w:rsidR="00EF3B1B" w:rsidRPr="00EF3B1B" w:rsidRDefault="00EF3B1B" w:rsidP="00EF3B1B">
      <w:pPr>
        <w:jc w:val="both"/>
        <w:rPr>
          <w:rFonts w:ascii="Aptos" w:hAnsi="Aptos"/>
          <w:sz w:val="28"/>
          <w:szCs w:val="28"/>
          <w:lang w:val="es-CL"/>
        </w:rPr>
      </w:pPr>
    </w:p>
    <w:p w14:paraId="041F9C95" w14:textId="1061B6DE" w:rsidR="00EF3B1B" w:rsidRPr="0031021D" w:rsidRDefault="00EF3B1B" w:rsidP="0031021D">
      <w:pPr>
        <w:pStyle w:val="Prrafodelista"/>
        <w:numPr>
          <w:ilvl w:val="1"/>
          <w:numId w:val="62"/>
        </w:numPr>
        <w:jc w:val="both"/>
        <w:rPr>
          <w:rFonts w:ascii="Aptos" w:hAnsi="Aptos"/>
          <w:b/>
          <w:bCs/>
          <w:sz w:val="28"/>
          <w:szCs w:val="28"/>
          <w:lang w:val="es-CL"/>
        </w:rPr>
      </w:pPr>
      <w:r w:rsidRPr="0031021D">
        <w:rPr>
          <w:rFonts w:ascii="Aptos" w:hAnsi="Aptos"/>
          <w:b/>
          <w:bCs/>
          <w:sz w:val="28"/>
          <w:szCs w:val="28"/>
          <w:lang w:val="es-CL"/>
        </w:rPr>
        <w:t>Políticas y Estrategias para la Gestión Eficiente de Recursos</w:t>
      </w:r>
    </w:p>
    <w:p w14:paraId="6FC269CC" w14:textId="77777777" w:rsidR="0031021D" w:rsidRPr="0031021D" w:rsidRDefault="0031021D" w:rsidP="0031021D">
      <w:pPr>
        <w:pStyle w:val="Prrafodelista"/>
        <w:ind w:left="720"/>
        <w:jc w:val="both"/>
        <w:rPr>
          <w:rFonts w:ascii="Aptos" w:hAnsi="Aptos"/>
          <w:sz w:val="28"/>
          <w:szCs w:val="28"/>
          <w:lang w:val="es-CL"/>
        </w:rPr>
      </w:pPr>
    </w:p>
    <w:p w14:paraId="4BC6C25D" w14:textId="77777777" w:rsidR="00EF3B1B" w:rsidRDefault="00EF3B1B" w:rsidP="00EF3B1B">
      <w:pPr>
        <w:jc w:val="both"/>
        <w:rPr>
          <w:rFonts w:ascii="Aptos" w:hAnsi="Aptos"/>
          <w:sz w:val="28"/>
          <w:szCs w:val="28"/>
          <w:lang w:val="es-CL"/>
        </w:rPr>
      </w:pPr>
      <w:r w:rsidRPr="00EF3B1B">
        <w:rPr>
          <w:rFonts w:ascii="Aptos" w:hAnsi="Aptos"/>
          <w:sz w:val="28"/>
          <w:szCs w:val="28"/>
          <w:lang w:val="es-CL"/>
        </w:rPr>
        <w:t>Para una gestión de recursos eficaz, es esencial definir y comunicar principios que regulen la asignación de capacidades y recursos de SIC, así como formalizar responsabilidades en la evaluación de esta gestión. Esto incluye el desarrollo de políticas para la recopilación y análisis de datos relevantes, identificando métricas clave que permitan evaluar la efectividad de los recursos en SIC. Realizar análisis comparativos entre recursos asignados y resultados alcanzados ayuda a determinar el grado de alineación con las necesidades de la organización, mientras que un proceso formal de revisión periódica permite identificar áreas de mejora. Además, el uso de herramientas avanzadas como el análisis predictivo y la minería de datos proporciona una comprensión profunda de patrones y tendencias en la gestión de recursos, facilitando ajustes continuos que optimicen su aprovechamiento.</w:t>
      </w:r>
    </w:p>
    <w:p w14:paraId="4BC3A62C" w14:textId="77777777" w:rsidR="00EF3B1B" w:rsidRPr="00EF3B1B" w:rsidRDefault="00EF3B1B" w:rsidP="00EF3B1B">
      <w:pPr>
        <w:jc w:val="both"/>
        <w:rPr>
          <w:rFonts w:ascii="Aptos" w:hAnsi="Aptos"/>
          <w:sz w:val="28"/>
          <w:szCs w:val="28"/>
          <w:lang w:val="es-CL"/>
        </w:rPr>
      </w:pPr>
    </w:p>
    <w:p w14:paraId="231B5981" w14:textId="252EDA44" w:rsidR="00EF3B1B" w:rsidRPr="0031021D" w:rsidRDefault="00EF3B1B" w:rsidP="0031021D">
      <w:pPr>
        <w:pStyle w:val="Prrafodelista"/>
        <w:numPr>
          <w:ilvl w:val="1"/>
          <w:numId w:val="62"/>
        </w:numPr>
        <w:jc w:val="both"/>
        <w:rPr>
          <w:rFonts w:ascii="Aptos" w:hAnsi="Aptos"/>
          <w:b/>
          <w:bCs/>
          <w:sz w:val="28"/>
          <w:szCs w:val="28"/>
          <w:lang w:val="es-CL"/>
        </w:rPr>
      </w:pPr>
      <w:r w:rsidRPr="0031021D">
        <w:rPr>
          <w:rFonts w:ascii="Aptos" w:hAnsi="Aptos"/>
          <w:b/>
          <w:bCs/>
          <w:sz w:val="28"/>
          <w:szCs w:val="28"/>
          <w:lang w:val="es-CL"/>
        </w:rPr>
        <w:t>Rol de la Auditoría en la Evaluación de la Gestión de Recursos en SIC</w:t>
      </w:r>
    </w:p>
    <w:p w14:paraId="0E8F2944" w14:textId="77777777" w:rsidR="0031021D" w:rsidRPr="0031021D" w:rsidRDefault="0031021D" w:rsidP="0031021D">
      <w:pPr>
        <w:pStyle w:val="Prrafodelista"/>
        <w:ind w:left="720"/>
        <w:jc w:val="both"/>
        <w:rPr>
          <w:rFonts w:ascii="Aptos" w:hAnsi="Aptos"/>
          <w:sz w:val="28"/>
          <w:szCs w:val="28"/>
          <w:lang w:val="es-CL"/>
        </w:rPr>
      </w:pPr>
    </w:p>
    <w:p w14:paraId="6B457D08" w14:textId="77777777" w:rsidR="00EF3B1B" w:rsidRPr="00EF3B1B" w:rsidRDefault="00EF3B1B" w:rsidP="00EF3B1B">
      <w:pPr>
        <w:jc w:val="both"/>
        <w:rPr>
          <w:rFonts w:ascii="Aptos" w:hAnsi="Aptos"/>
          <w:sz w:val="28"/>
          <w:szCs w:val="28"/>
          <w:lang w:val="es-CL"/>
        </w:rPr>
      </w:pPr>
      <w:r w:rsidRPr="00EF3B1B">
        <w:rPr>
          <w:rFonts w:ascii="Aptos" w:hAnsi="Aptos"/>
          <w:sz w:val="28"/>
          <w:szCs w:val="28"/>
          <w:lang w:val="es-CL"/>
        </w:rPr>
        <w:t xml:space="preserve">Desde la perspectiva de auditoría, la evaluación de la gestión de recursos de SIC implica verificar la eficiencia y eficacia de los procesos de administración de recursos en términos de provisión, capacitación y competencias. Las auditorías regulares permiten evaluar la conformidad con estándares y mejores prácticas, ofreciendo una visión objetiva sobre la efectividad de la asignación de recursos y su alineación con los objetivos empresariales. Además, la auditoría revisa la implementación de sistemas de gestión del conocimiento y de datos para capturar y compartir prácticas óptimas en la gestión de recursos. Mediante un enfoque de mejora </w:t>
      </w:r>
      <w:proofErr w:type="gramStart"/>
      <w:r w:rsidRPr="00EF3B1B">
        <w:rPr>
          <w:rFonts w:ascii="Aptos" w:hAnsi="Aptos"/>
          <w:sz w:val="28"/>
          <w:szCs w:val="28"/>
          <w:lang w:val="es-CL"/>
        </w:rPr>
        <w:t>continua</w:t>
      </w:r>
      <w:proofErr w:type="gramEnd"/>
      <w:r w:rsidRPr="00EF3B1B">
        <w:rPr>
          <w:rFonts w:ascii="Aptos" w:hAnsi="Aptos"/>
          <w:sz w:val="28"/>
          <w:szCs w:val="28"/>
          <w:lang w:val="es-CL"/>
        </w:rPr>
        <w:t xml:space="preserve"> basado en datos y resultados, la auditoría respalda la optimización de la gestión de recursos, promoviendo una cultura de aprendizaje y colaboración que potencia el desempeño de SIC y contribuye al éxito organizacional.</w:t>
      </w:r>
    </w:p>
    <w:p w14:paraId="1B7A4163" w14:textId="211EDEA8" w:rsidR="00EF3B1B" w:rsidRDefault="00EF3B1B" w:rsidP="00534DAA">
      <w:pPr>
        <w:jc w:val="both"/>
        <w:rPr>
          <w:rFonts w:ascii="Aptos" w:hAnsi="Aptos"/>
          <w:sz w:val="28"/>
          <w:szCs w:val="28"/>
        </w:rPr>
      </w:pPr>
      <w:r>
        <w:rPr>
          <w:rFonts w:ascii="Aptos" w:hAnsi="Aptos"/>
          <w:sz w:val="28"/>
          <w:szCs w:val="28"/>
        </w:rPr>
        <w:br w:type="page"/>
      </w:r>
    </w:p>
    <w:p w14:paraId="067F7D9E" w14:textId="6260403A" w:rsidR="00393294" w:rsidRPr="00534DAA" w:rsidRDefault="00393294" w:rsidP="00534DAA">
      <w:pPr>
        <w:jc w:val="both"/>
        <w:rPr>
          <w:rFonts w:ascii="Aptos" w:hAnsi="Aptos"/>
          <w:sz w:val="28"/>
          <w:szCs w:val="28"/>
        </w:rPr>
        <w:sectPr w:rsidR="00393294" w:rsidRPr="00534DAA" w:rsidSect="00A2791A">
          <w:headerReference w:type="default" r:id="rId12"/>
          <w:footerReference w:type="default" r:id="rId13"/>
          <w:pgSz w:w="12240" w:h="20160" w:code="5"/>
          <w:pgMar w:top="1380" w:right="1320" w:bottom="860" w:left="1320" w:header="0" w:footer="673" w:gutter="0"/>
          <w:cols w:space="720"/>
          <w:docGrid w:linePitch="299"/>
        </w:sectPr>
      </w:pPr>
    </w:p>
    <w:p w14:paraId="2936A577" w14:textId="57B4F5BA" w:rsidR="00D62F3C" w:rsidRPr="00A95F91" w:rsidRDefault="00D25B74" w:rsidP="008D4082">
      <w:pPr>
        <w:pStyle w:val="Ttulo1"/>
        <w:numPr>
          <w:ilvl w:val="0"/>
          <w:numId w:val="4"/>
        </w:numPr>
        <w:pBdr>
          <w:bottom w:val="single" w:sz="4" w:space="1" w:color="auto"/>
        </w:pBdr>
        <w:tabs>
          <w:tab w:val="left" w:pos="608"/>
        </w:tabs>
        <w:rPr>
          <w:rFonts w:ascii="Aptos" w:hAnsi="Aptos"/>
          <w:sz w:val="48"/>
          <w:szCs w:val="48"/>
        </w:rPr>
      </w:pPr>
      <w:r>
        <w:rPr>
          <w:rFonts w:ascii="Aptos" w:hAnsi="Aptos"/>
          <w:sz w:val="48"/>
          <w:szCs w:val="48"/>
        </w:rPr>
        <w:lastRenderedPageBreak/>
        <w:t>Modelo de Madurez</w:t>
      </w:r>
    </w:p>
    <w:p w14:paraId="2936A57A" w14:textId="57F4DA4D" w:rsidR="00D62F3C" w:rsidRPr="001671C5" w:rsidRDefault="00D62F3C">
      <w:pPr>
        <w:pStyle w:val="Textoindependiente"/>
        <w:spacing w:before="2"/>
        <w:ind w:left="0"/>
        <w:rPr>
          <w:rFonts w:ascii="Aptos" w:hAnsi="Aptos"/>
          <w:b/>
          <w:sz w:val="15"/>
        </w:rPr>
      </w:pPr>
    </w:p>
    <w:tbl>
      <w:tblPr>
        <w:tblW w:w="0" w:type="auto"/>
        <w:tblInd w:w="108" w:type="dxa"/>
        <w:tblLook w:val="04A0" w:firstRow="1" w:lastRow="0" w:firstColumn="1" w:lastColumn="0" w:noHBand="0" w:noVBand="1"/>
      </w:tblPr>
      <w:tblGrid>
        <w:gridCol w:w="8898"/>
        <w:gridCol w:w="8899"/>
      </w:tblGrid>
      <w:tr w:rsidR="00544CDD" w:rsidRPr="00544CDD" w14:paraId="2F146BF1" w14:textId="77777777" w:rsidTr="00544CDD">
        <w:trPr>
          <w:trHeight w:val="567"/>
        </w:trPr>
        <w:tc>
          <w:tcPr>
            <w:tcW w:w="8898" w:type="dxa"/>
            <w:tcBorders>
              <w:top w:val="single" w:sz="8" w:space="0" w:color="37342E"/>
              <w:left w:val="single" w:sz="8" w:space="0" w:color="37342E"/>
              <w:bottom w:val="single" w:sz="8" w:space="0" w:color="37342E"/>
              <w:right w:val="single" w:sz="8" w:space="0" w:color="37342E"/>
            </w:tcBorders>
            <w:shd w:val="clear" w:color="000000" w:fill="002060"/>
            <w:hideMark/>
          </w:tcPr>
          <w:p w14:paraId="120EE17E" w14:textId="4AD0BFC6" w:rsidR="00544CDD" w:rsidRPr="00544CDD" w:rsidRDefault="00544CDD" w:rsidP="00544CDD">
            <w:pPr>
              <w:widowControl/>
              <w:autoSpaceDE/>
              <w:autoSpaceDN/>
              <w:jc w:val="center"/>
              <w:rPr>
                <w:rFonts w:ascii="Aptos" w:eastAsia="Times New Roman" w:hAnsi="Aptos" w:cs="Calibri"/>
                <w:color w:val="FFFFFF"/>
                <w:lang w:val="es-CL" w:eastAsia="zh-CN"/>
              </w:rPr>
            </w:pPr>
            <w:r w:rsidRPr="00544CDD">
              <w:rPr>
                <w:rFonts w:ascii="Aptos" w:hAnsi="Aptos"/>
                <w:color w:val="FFFFFF"/>
              </w:rPr>
              <w:t>NIVEL 1 [Impredecible y reactivo]: La actividad se completa, pero a menudo se retrasa y supera el presupuesto.</w:t>
            </w:r>
          </w:p>
        </w:tc>
        <w:tc>
          <w:tcPr>
            <w:tcW w:w="8899" w:type="dxa"/>
            <w:tcBorders>
              <w:top w:val="single" w:sz="4" w:space="0" w:color="auto"/>
              <w:left w:val="nil"/>
              <w:bottom w:val="single" w:sz="4" w:space="0" w:color="auto"/>
              <w:right w:val="single" w:sz="4" w:space="0" w:color="auto"/>
            </w:tcBorders>
            <w:shd w:val="clear" w:color="auto" w:fill="auto"/>
            <w:hideMark/>
          </w:tcPr>
          <w:p w14:paraId="74D965AF"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1. Partiendo de las estrategias actuales y futuras, examinar las posibles opciones para proporcionar recursos relacionados con SIC (recursos tecnológicos, financieros y humanos), y desarrollar capacidades para hacer frente a las necesidades actuales y futuras (incluidas opciones de abastecimiento). </w:t>
            </w:r>
          </w:p>
          <w:p w14:paraId="616A0556" w14:textId="77777777" w:rsidR="00544CDD" w:rsidRPr="00544CDD" w:rsidRDefault="00544CDD" w:rsidP="00544CDD">
            <w:pPr>
              <w:widowControl/>
              <w:autoSpaceDE/>
              <w:autoSpaceDN/>
              <w:jc w:val="both"/>
              <w:rPr>
                <w:rFonts w:ascii="Aptos" w:eastAsia="Times New Roman" w:hAnsi="Aptos" w:cs="Arial"/>
                <w:lang w:val="es-CL" w:eastAsia="zh-CN"/>
              </w:rPr>
            </w:pPr>
          </w:p>
          <w:p w14:paraId="435AE24F"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2. Definir los principios fundamentales de la asignación y gestión de recursos y capacidades, de forma que la función de SIC pueda satisfacer las necesidades de la empresa conforme a las prioridades acordadas y los límites presupuestarios. Por ejemplo, definir opciones preferidas de abastecimiento definidas para determinados servicios y los límites presupuestarios por opción de abastecimiento. </w:t>
            </w:r>
          </w:p>
          <w:p w14:paraId="359D0B3F" w14:textId="77777777" w:rsidR="00544CDD" w:rsidRPr="00544CDD" w:rsidRDefault="00544CDD" w:rsidP="00544CDD">
            <w:pPr>
              <w:widowControl/>
              <w:autoSpaceDE/>
              <w:autoSpaceDN/>
              <w:jc w:val="both"/>
              <w:rPr>
                <w:rFonts w:ascii="Aptos" w:eastAsia="Times New Roman" w:hAnsi="Aptos" w:cs="Arial"/>
                <w:lang w:val="es-CL" w:eastAsia="zh-CN"/>
              </w:rPr>
            </w:pPr>
          </w:p>
          <w:p w14:paraId="7EB0217D"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3. Revisar y aprobar las estrategias del plan de recursos y de la arquitectura empresarial para proporcionar valor y mitigar el riesgo con los recursos asignados una vez que se haya</w:t>
            </w:r>
            <w:r w:rsidRPr="00544CDD">
              <w:t xml:space="preserve"> </w:t>
            </w:r>
            <w:r w:rsidRPr="00544CDD">
              <w:rPr>
                <w:rFonts w:ascii="Aptos" w:eastAsia="Times New Roman" w:hAnsi="Aptos" w:cs="Arial"/>
                <w:lang w:val="es-CL" w:eastAsia="zh-CN"/>
              </w:rPr>
              <w:t xml:space="preserve">proporcionado la documentación adecuada para asegurarse de que se sustentarán los procesos de negocio con capacidades y aptitudes requeridas, incluyendo la continuidad de la operación normal de la organización y la gestión de los riesgos asociados a SIC </w:t>
            </w:r>
          </w:p>
          <w:p w14:paraId="4CFFBABE" w14:textId="77777777" w:rsidR="00544CDD" w:rsidRPr="00544CDD" w:rsidRDefault="00544CDD" w:rsidP="00544CDD">
            <w:pPr>
              <w:widowControl/>
              <w:autoSpaceDE/>
              <w:autoSpaceDN/>
              <w:jc w:val="both"/>
              <w:rPr>
                <w:rFonts w:ascii="Aptos" w:eastAsia="Times New Roman" w:hAnsi="Aptos" w:cs="Arial"/>
                <w:lang w:val="es-CL" w:eastAsia="zh-CN"/>
              </w:rPr>
            </w:pPr>
          </w:p>
          <w:p w14:paraId="5FED564B" w14:textId="4601C56D"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4. Entender los requisitos para el alineamiento de la gestión de recursos de SIC con la planificación de recursos humanos y financieros de la organización.</w:t>
            </w:r>
          </w:p>
        </w:tc>
      </w:tr>
      <w:tr w:rsidR="00544CDD" w:rsidRPr="00544CDD" w14:paraId="3B19A2E0" w14:textId="77777777" w:rsidTr="00544CDD">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3D7DB738" w14:textId="26043693" w:rsidR="00544CDD" w:rsidRPr="00544CDD" w:rsidRDefault="00544CDD" w:rsidP="00544CDD">
            <w:pPr>
              <w:widowControl/>
              <w:autoSpaceDE/>
              <w:autoSpaceDN/>
              <w:jc w:val="center"/>
              <w:rPr>
                <w:rFonts w:ascii="Aptos" w:eastAsia="Times New Roman" w:hAnsi="Aptos" w:cs="Calibri"/>
                <w:color w:val="FFFFFF"/>
                <w:lang w:val="es-CL" w:eastAsia="zh-CN"/>
              </w:rPr>
            </w:pPr>
            <w:r w:rsidRPr="00544CDD">
              <w:rPr>
                <w:rFonts w:ascii="Aptos" w:hAnsi="Aptos"/>
                <w:color w:val="FFFFFF"/>
              </w:rPr>
              <w:t>NIVEL 2 [Gestionado a nivel de proceso]: Las actividades se planifican, ejecutan, miden y controlan.</w:t>
            </w:r>
          </w:p>
        </w:tc>
        <w:tc>
          <w:tcPr>
            <w:tcW w:w="8899" w:type="dxa"/>
            <w:tcBorders>
              <w:top w:val="nil"/>
              <w:left w:val="nil"/>
              <w:bottom w:val="single" w:sz="4" w:space="0" w:color="auto"/>
              <w:right w:val="single" w:sz="4" w:space="0" w:color="auto"/>
            </w:tcBorders>
            <w:shd w:val="clear" w:color="auto" w:fill="auto"/>
            <w:hideMark/>
          </w:tcPr>
          <w:p w14:paraId="6F6BBED3"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1. Definir los principios para la gestión y el control de la arquitectura organizacional. </w:t>
            </w:r>
          </w:p>
          <w:p w14:paraId="5FDDF819" w14:textId="77777777" w:rsidR="00544CDD" w:rsidRPr="00544CDD" w:rsidRDefault="00544CDD" w:rsidP="00544CDD">
            <w:pPr>
              <w:widowControl/>
              <w:autoSpaceDE/>
              <w:autoSpaceDN/>
              <w:jc w:val="both"/>
              <w:rPr>
                <w:rFonts w:ascii="Aptos" w:eastAsia="Times New Roman" w:hAnsi="Aptos" w:cs="Arial"/>
                <w:lang w:val="es-CL" w:eastAsia="zh-CN"/>
              </w:rPr>
            </w:pPr>
          </w:p>
          <w:p w14:paraId="17321C5D"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2. Evaluar la efectividad de los recursos de seguridad de la información en términos de provisión, capacitación, concientización y competencias. </w:t>
            </w:r>
          </w:p>
          <w:p w14:paraId="0044F72A" w14:textId="77777777" w:rsidR="00544CDD" w:rsidRPr="00544CDD" w:rsidRDefault="00544CDD" w:rsidP="00544CDD">
            <w:pPr>
              <w:widowControl/>
              <w:autoSpaceDE/>
              <w:autoSpaceDN/>
              <w:jc w:val="both"/>
              <w:rPr>
                <w:rFonts w:ascii="Aptos" w:eastAsia="Times New Roman" w:hAnsi="Aptos" w:cs="Arial"/>
                <w:lang w:val="es-CL" w:eastAsia="zh-CN"/>
              </w:rPr>
            </w:pPr>
          </w:p>
          <w:p w14:paraId="2ADFC302"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3. Formalizar las responsabilidades de la actividad de evaluación de la gestión de recursos en la función de SIC. </w:t>
            </w:r>
          </w:p>
          <w:p w14:paraId="3A62CA4D" w14:textId="77777777" w:rsidR="00544CDD" w:rsidRPr="00544CDD" w:rsidRDefault="00544CDD" w:rsidP="00544CDD">
            <w:pPr>
              <w:widowControl/>
              <w:autoSpaceDE/>
              <w:autoSpaceDN/>
              <w:jc w:val="both"/>
              <w:rPr>
                <w:rFonts w:ascii="Aptos" w:eastAsia="Times New Roman" w:hAnsi="Aptos" w:cs="Arial"/>
                <w:lang w:val="es-CL" w:eastAsia="zh-CN"/>
              </w:rPr>
            </w:pPr>
          </w:p>
          <w:p w14:paraId="0A3D88E5"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4. Definir y comunicar claramente los objetivos de la evaluación de la gestión de recursos y los criterios de efectividad. </w:t>
            </w:r>
          </w:p>
          <w:p w14:paraId="67341AA7" w14:textId="77777777" w:rsidR="00544CDD" w:rsidRPr="00544CDD" w:rsidRDefault="00544CDD" w:rsidP="00544CDD">
            <w:pPr>
              <w:widowControl/>
              <w:autoSpaceDE/>
              <w:autoSpaceDN/>
              <w:jc w:val="both"/>
              <w:rPr>
                <w:rFonts w:ascii="Aptos" w:eastAsia="Times New Roman" w:hAnsi="Aptos" w:cs="Arial"/>
                <w:lang w:val="es-CL" w:eastAsia="zh-CN"/>
              </w:rPr>
            </w:pPr>
          </w:p>
          <w:p w14:paraId="7CC710B0"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5. Desarrollar políticas y procedimientos para recopilar datos relevantes sobre la gestión de recursos en la función de SIC. </w:t>
            </w:r>
          </w:p>
          <w:p w14:paraId="2EC471F3" w14:textId="77777777" w:rsidR="00544CDD" w:rsidRPr="00544CDD" w:rsidRDefault="00544CDD" w:rsidP="00544CDD">
            <w:pPr>
              <w:widowControl/>
              <w:autoSpaceDE/>
              <w:autoSpaceDN/>
              <w:jc w:val="both"/>
              <w:rPr>
                <w:rFonts w:ascii="Aptos" w:eastAsia="Times New Roman" w:hAnsi="Aptos" w:cs="Arial"/>
                <w:lang w:val="es-CL" w:eastAsia="zh-CN"/>
              </w:rPr>
            </w:pPr>
          </w:p>
          <w:p w14:paraId="5754A4A0" w14:textId="77777777" w:rsidR="00544CDD" w:rsidRPr="00544CDD" w:rsidRDefault="00544CDD" w:rsidP="00544CDD">
            <w:pPr>
              <w:widowControl/>
              <w:autoSpaceDE/>
              <w:autoSpaceDN/>
              <w:ind w:left="351"/>
              <w:jc w:val="both"/>
              <w:rPr>
                <w:rFonts w:ascii="Aptos" w:eastAsia="Times New Roman" w:hAnsi="Aptos" w:cs="Arial"/>
                <w:lang w:val="es-CL" w:eastAsia="zh-CN"/>
              </w:rPr>
            </w:pPr>
            <w:r w:rsidRPr="00544CDD">
              <w:rPr>
                <w:rFonts w:ascii="Aptos" w:eastAsia="Times New Roman" w:hAnsi="Aptos" w:cs="Arial"/>
                <w:lang w:val="es-CL" w:eastAsia="zh-CN"/>
              </w:rPr>
              <w:t xml:space="preserve">5.1 Identificar y recopilar métricas clave para evaluar la efectividad de la gestión de recursos. </w:t>
            </w:r>
          </w:p>
          <w:p w14:paraId="5BE5A3F3" w14:textId="77777777" w:rsidR="00544CDD" w:rsidRPr="00544CDD" w:rsidRDefault="00544CDD" w:rsidP="00544CDD">
            <w:pPr>
              <w:widowControl/>
              <w:autoSpaceDE/>
              <w:autoSpaceDN/>
              <w:jc w:val="both"/>
              <w:rPr>
                <w:rFonts w:ascii="Aptos" w:eastAsia="Times New Roman" w:hAnsi="Aptos" w:cs="Arial"/>
                <w:lang w:val="es-CL" w:eastAsia="zh-CN"/>
              </w:rPr>
            </w:pPr>
          </w:p>
          <w:p w14:paraId="1BBE2809"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6. Realizar análisis comparativos entre los recursos asignados y los resultados obtenidos en relación con los objetivos empresariales y de seguridad. </w:t>
            </w:r>
          </w:p>
          <w:p w14:paraId="0B651818" w14:textId="77777777" w:rsidR="00544CDD" w:rsidRPr="00544CDD" w:rsidRDefault="00544CDD" w:rsidP="00544CDD">
            <w:pPr>
              <w:widowControl/>
              <w:autoSpaceDE/>
              <w:autoSpaceDN/>
              <w:jc w:val="both"/>
              <w:rPr>
                <w:rFonts w:ascii="Aptos" w:eastAsia="Times New Roman" w:hAnsi="Aptos" w:cs="Arial"/>
                <w:lang w:val="es-CL" w:eastAsia="zh-CN"/>
              </w:rPr>
            </w:pPr>
          </w:p>
          <w:p w14:paraId="57F288C0"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7. Evaluar el grado de alineación de los recursos asignados con las necesidades y prioridades de la organización. </w:t>
            </w:r>
          </w:p>
          <w:p w14:paraId="5894A0D9" w14:textId="77777777" w:rsidR="00544CDD" w:rsidRPr="00544CDD" w:rsidRDefault="00544CDD" w:rsidP="00544CDD">
            <w:pPr>
              <w:widowControl/>
              <w:autoSpaceDE/>
              <w:autoSpaceDN/>
              <w:jc w:val="both"/>
              <w:rPr>
                <w:rFonts w:ascii="Aptos" w:eastAsia="Times New Roman" w:hAnsi="Aptos" w:cs="Arial"/>
                <w:lang w:val="es-CL" w:eastAsia="zh-CN"/>
              </w:rPr>
            </w:pPr>
          </w:p>
          <w:p w14:paraId="59A1ED50" w14:textId="34E1E17F"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8. Establecer un proceso formal de revisión y evaluación periódica de la gestión de recursos asignados que permita identificar y documentar las áreas que requieren mejoras o cambios en la gestión de recursos</w:t>
            </w:r>
          </w:p>
          <w:p w14:paraId="1AEAC1CD" w14:textId="3419FC0A"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asignados.</w:t>
            </w:r>
          </w:p>
        </w:tc>
      </w:tr>
      <w:tr w:rsidR="00544CDD" w:rsidRPr="00544CDD" w14:paraId="2A182681" w14:textId="77777777" w:rsidTr="00544CDD">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18A3733" w14:textId="6220AD08" w:rsidR="00544CDD" w:rsidRPr="00544CDD" w:rsidRDefault="00544CDD" w:rsidP="00544CDD">
            <w:pPr>
              <w:widowControl/>
              <w:autoSpaceDE/>
              <w:autoSpaceDN/>
              <w:jc w:val="center"/>
              <w:rPr>
                <w:rFonts w:ascii="Aptos" w:eastAsia="Times New Roman" w:hAnsi="Aptos" w:cs="Calibri"/>
                <w:color w:val="FFFFFF"/>
                <w:lang w:val="es-CL" w:eastAsia="zh-CN"/>
              </w:rPr>
            </w:pPr>
            <w:r w:rsidRPr="00544CDD">
              <w:rPr>
                <w:rFonts w:ascii="Aptos" w:hAnsi="Aptos"/>
                <w:color w:val="FFFFFF"/>
              </w:rPr>
              <w:lastRenderedPageBreak/>
              <w:t>NIVEL 3 [Proactivo antes que reactivo]: Los estándares de toda la organización brindan orientación a través de proyectos, programas y carteras.</w:t>
            </w:r>
          </w:p>
        </w:tc>
        <w:tc>
          <w:tcPr>
            <w:tcW w:w="8899" w:type="dxa"/>
            <w:tcBorders>
              <w:top w:val="nil"/>
              <w:left w:val="nil"/>
              <w:bottom w:val="single" w:sz="4" w:space="0" w:color="auto"/>
              <w:right w:val="single" w:sz="4" w:space="0" w:color="auto"/>
            </w:tcBorders>
            <w:shd w:val="clear" w:color="auto" w:fill="auto"/>
            <w:hideMark/>
          </w:tcPr>
          <w:p w14:paraId="62F40ED0"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1. Evaluar la eficiencia y eficacia de los procesos utilizados para gestionar los recursos asignados a la función de SIC. </w:t>
            </w:r>
          </w:p>
          <w:p w14:paraId="55AA6621" w14:textId="77777777" w:rsidR="00544CDD" w:rsidRPr="00544CDD" w:rsidRDefault="00544CDD" w:rsidP="00544CDD">
            <w:pPr>
              <w:widowControl/>
              <w:autoSpaceDE/>
              <w:autoSpaceDN/>
              <w:jc w:val="both"/>
              <w:rPr>
                <w:rFonts w:ascii="Aptos" w:eastAsia="Times New Roman" w:hAnsi="Aptos" w:cs="Arial"/>
                <w:lang w:val="es-CL" w:eastAsia="zh-CN"/>
              </w:rPr>
            </w:pPr>
          </w:p>
          <w:p w14:paraId="0E7498D7" w14:textId="47E9212C"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2. Realizar auditorías regulares y más detalladas para evaluar la efectividad de la gestión de recursos y la conformidad con los estándares y las mejores prácticas establecidas.</w:t>
            </w:r>
          </w:p>
        </w:tc>
      </w:tr>
      <w:tr w:rsidR="00544CDD" w:rsidRPr="00544CDD" w14:paraId="54E18D6B" w14:textId="77777777" w:rsidTr="00544CDD">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7B89F7C1" w14:textId="4632A21D" w:rsidR="00544CDD" w:rsidRPr="00544CDD" w:rsidRDefault="00544CDD" w:rsidP="00544CDD">
            <w:pPr>
              <w:widowControl/>
              <w:autoSpaceDE/>
              <w:autoSpaceDN/>
              <w:jc w:val="center"/>
              <w:rPr>
                <w:rFonts w:ascii="Aptos" w:eastAsia="Times New Roman" w:hAnsi="Aptos" w:cs="Calibri"/>
                <w:color w:val="FFFFFF"/>
                <w:lang w:val="es-CL" w:eastAsia="zh-CN"/>
              </w:rPr>
            </w:pPr>
            <w:r w:rsidRPr="00544CDD">
              <w:rPr>
                <w:rFonts w:ascii="Aptos" w:hAnsi="Aptos"/>
                <w:color w:val="FFFFFF"/>
              </w:rPr>
              <w:t>NIVEL 4 [Gestionado Cuantitativamente]: La organización está basada en datos con objetivos cuantitativos de mejora del desempeño que son predecibles</w:t>
            </w:r>
          </w:p>
        </w:tc>
        <w:tc>
          <w:tcPr>
            <w:tcW w:w="8899" w:type="dxa"/>
            <w:tcBorders>
              <w:top w:val="nil"/>
              <w:left w:val="nil"/>
              <w:bottom w:val="single" w:sz="4" w:space="0" w:color="auto"/>
              <w:right w:val="single" w:sz="4" w:space="0" w:color="auto"/>
            </w:tcBorders>
            <w:shd w:val="clear" w:color="auto" w:fill="auto"/>
            <w:hideMark/>
          </w:tcPr>
          <w:p w14:paraId="2ACA0F1B"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1. Implementar técnicas avanzadas de análisis de datos, como el análisis predictivo y la minería de datos, para obtener una comprensión más profunda de los patrones y tendencias relacionados con la gestión de recursos en la función de SIC. </w:t>
            </w:r>
          </w:p>
          <w:p w14:paraId="65EEED48" w14:textId="77777777" w:rsidR="00544CDD" w:rsidRPr="00544CDD" w:rsidRDefault="00544CDD" w:rsidP="00544CDD">
            <w:pPr>
              <w:widowControl/>
              <w:autoSpaceDE/>
              <w:autoSpaceDN/>
              <w:jc w:val="both"/>
              <w:rPr>
                <w:rFonts w:ascii="Aptos" w:eastAsia="Times New Roman" w:hAnsi="Aptos" w:cs="Arial"/>
                <w:lang w:val="es-CL" w:eastAsia="zh-CN"/>
              </w:rPr>
            </w:pPr>
          </w:p>
          <w:p w14:paraId="29167C2C" w14:textId="24B24432"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2. Establecer un sistema de gestión del conocimiento más robusto para capturar,</w:t>
            </w:r>
            <w:r w:rsidRPr="00544CDD">
              <w:t xml:space="preserve"> </w:t>
            </w:r>
            <w:r w:rsidRPr="00544CDD">
              <w:rPr>
                <w:rFonts w:ascii="Aptos" w:eastAsia="Times New Roman" w:hAnsi="Aptos" w:cs="Arial"/>
                <w:lang w:val="es-CL" w:eastAsia="zh-CN"/>
              </w:rPr>
              <w:t xml:space="preserve">compartir y utilizar las mejores prácticas en la gestión de recursos asignados a la función de SIC. </w:t>
            </w:r>
          </w:p>
          <w:p w14:paraId="344FB829" w14:textId="77777777" w:rsidR="00544CDD" w:rsidRPr="00544CDD" w:rsidRDefault="00544CDD" w:rsidP="00544CDD">
            <w:pPr>
              <w:widowControl/>
              <w:autoSpaceDE/>
              <w:autoSpaceDN/>
              <w:jc w:val="both"/>
              <w:rPr>
                <w:rFonts w:ascii="Aptos" w:eastAsia="Times New Roman" w:hAnsi="Aptos" w:cs="Arial"/>
                <w:lang w:val="es-CL" w:eastAsia="zh-CN"/>
              </w:rPr>
            </w:pPr>
          </w:p>
          <w:p w14:paraId="0A687F5C" w14:textId="5533BD63"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3. Implementar un sistema de gestión de datos más robusto para recopilar, almacenar y analizar información relevante sobre la gestión de recursos. </w:t>
            </w:r>
          </w:p>
          <w:p w14:paraId="74F3CD00" w14:textId="77777777" w:rsidR="00544CDD" w:rsidRPr="00544CDD" w:rsidRDefault="00544CDD" w:rsidP="00544CDD">
            <w:pPr>
              <w:widowControl/>
              <w:autoSpaceDE/>
              <w:autoSpaceDN/>
              <w:jc w:val="both"/>
              <w:rPr>
                <w:rFonts w:ascii="Aptos" w:eastAsia="Times New Roman" w:hAnsi="Aptos" w:cs="Arial"/>
                <w:lang w:val="es-CL" w:eastAsia="zh-CN"/>
              </w:rPr>
            </w:pPr>
          </w:p>
          <w:p w14:paraId="76F29F98" w14:textId="1F7629F4"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4. Realizar análisis comparativos y de tendencias a largo plazo para identificar patrones y áreas de mejora sostenida.</w:t>
            </w:r>
          </w:p>
        </w:tc>
      </w:tr>
      <w:tr w:rsidR="00544CDD" w:rsidRPr="00544CDD" w14:paraId="4BF041DC" w14:textId="77777777" w:rsidTr="00544CDD">
        <w:trPr>
          <w:trHeight w:val="567"/>
        </w:trPr>
        <w:tc>
          <w:tcPr>
            <w:tcW w:w="8898" w:type="dxa"/>
            <w:tcBorders>
              <w:top w:val="nil"/>
              <w:left w:val="single" w:sz="8" w:space="0" w:color="37342E"/>
              <w:bottom w:val="single" w:sz="8" w:space="0" w:color="37342E"/>
              <w:right w:val="single" w:sz="8" w:space="0" w:color="37342E"/>
            </w:tcBorders>
            <w:shd w:val="clear" w:color="000000" w:fill="002060"/>
            <w:hideMark/>
          </w:tcPr>
          <w:p w14:paraId="6BFB1DCE" w14:textId="5DBF526A" w:rsidR="00544CDD" w:rsidRPr="00544CDD" w:rsidRDefault="00544CDD" w:rsidP="00544CDD">
            <w:pPr>
              <w:widowControl/>
              <w:autoSpaceDE/>
              <w:autoSpaceDN/>
              <w:jc w:val="center"/>
              <w:rPr>
                <w:rFonts w:ascii="Aptos" w:eastAsia="Times New Roman" w:hAnsi="Aptos" w:cs="Calibri"/>
                <w:color w:val="FFFFFF"/>
                <w:lang w:val="es-CL" w:eastAsia="zh-CN"/>
              </w:rPr>
            </w:pPr>
            <w:r w:rsidRPr="00544CDD">
              <w:rPr>
                <w:rFonts w:ascii="Aptos" w:hAnsi="Aptos"/>
                <w:color w:val="FFFFFF"/>
              </w:rPr>
              <w:t>NIVEL 5 [Optimizado]: La organización se centra en la mejora continua y está diseñada para girar y responder a las oportunidades y los cambios.</w:t>
            </w:r>
          </w:p>
        </w:tc>
        <w:tc>
          <w:tcPr>
            <w:tcW w:w="8899" w:type="dxa"/>
            <w:tcBorders>
              <w:top w:val="nil"/>
              <w:left w:val="nil"/>
              <w:bottom w:val="single" w:sz="4" w:space="0" w:color="auto"/>
              <w:right w:val="single" w:sz="4" w:space="0" w:color="auto"/>
            </w:tcBorders>
            <w:shd w:val="clear" w:color="auto" w:fill="auto"/>
            <w:hideMark/>
          </w:tcPr>
          <w:p w14:paraId="23B78100" w14:textId="77777777"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1. Promover una cultura de aprendizaje y colaboración, donde se compartan experiencias y conocimientos para impulsar la mejora continua en la gestión de recursos en la función de SIC. </w:t>
            </w:r>
          </w:p>
          <w:p w14:paraId="196AFE48" w14:textId="77777777" w:rsidR="00544CDD" w:rsidRPr="00544CDD" w:rsidRDefault="00544CDD" w:rsidP="00544CDD">
            <w:pPr>
              <w:widowControl/>
              <w:autoSpaceDE/>
              <w:autoSpaceDN/>
              <w:jc w:val="both"/>
              <w:rPr>
                <w:rFonts w:ascii="Aptos" w:eastAsia="Times New Roman" w:hAnsi="Aptos" w:cs="Arial"/>
                <w:lang w:val="es-CL" w:eastAsia="zh-CN"/>
              </w:rPr>
            </w:pPr>
          </w:p>
          <w:p w14:paraId="389428B7" w14:textId="51DCA9CD"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lastRenderedPageBreak/>
              <w:t xml:space="preserve">2. Mejorar continuamente la estrategia y el proceso de evaluación de la gestión de recursos en función de los hallazgos de las auditorías y los análisis cuantitativos. </w:t>
            </w:r>
          </w:p>
          <w:p w14:paraId="16538FFC" w14:textId="77777777" w:rsidR="00544CDD" w:rsidRPr="00544CDD" w:rsidRDefault="00544CDD" w:rsidP="00544CDD">
            <w:pPr>
              <w:widowControl/>
              <w:autoSpaceDE/>
              <w:autoSpaceDN/>
              <w:jc w:val="both"/>
              <w:rPr>
                <w:rFonts w:ascii="Aptos" w:eastAsia="Times New Roman" w:hAnsi="Aptos" w:cs="Arial"/>
                <w:lang w:val="es-CL" w:eastAsia="zh-CN"/>
              </w:rPr>
            </w:pPr>
          </w:p>
          <w:p w14:paraId="1BB3632C" w14:textId="034FFD6D" w:rsidR="00544CDD" w:rsidRPr="00544CDD" w:rsidRDefault="00544CDD" w:rsidP="00544CDD">
            <w:pPr>
              <w:widowControl/>
              <w:autoSpaceDE/>
              <w:autoSpaceDN/>
              <w:jc w:val="both"/>
              <w:rPr>
                <w:rFonts w:ascii="Aptos" w:eastAsia="Times New Roman" w:hAnsi="Aptos" w:cs="Arial"/>
                <w:lang w:val="es-CL" w:eastAsia="zh-CN"/>
              </w:rPr>
            </w:pPr>
            <w:r w:rsidRPr="00544CDD">
              <w:rPr>
                <w:rFonts w:ascii="Aptos" w:eastAsia="Times New Roman" w:hAnsi="Aptos" w:cs="Arial"/>
                <w:lang w:val="es-CL" w:eastAsia="zh-CN"/>
              </w:rPr>
              <w:t xml:space="preserve">3. Establecer un sistema de revisión y mejora </w:t>
            </w:r>
            <w:proofErr w:type="gramStart"/>
            <w:r w:rsidRPr="00544CDD">
              <w:rPr>
                <w:rFonts w:ascii="Aptos" w:eastAsia="Times New Roman" w:hAnsi="Aptos" w:cs="Arial"/>
                <w:lang w:val="es-CL" w:eastAsia="zh-CN"/>
              </w:rPr>
              <w:t>continua</w:t>
            </w:r>
            <w:proofErr w:type="gramEnd"/>
            <w:r w:rsidRPr="00544CDD">
              <w:rPr>
                <w:rFonts w:ascii="Aptos" w:eastAsia="Times New Roman" w:hAnsi="Aptos" w:cs="Arial"/>
                <w:lang w:val="es-CL" w:eastAsia="zh-CN"/>
              </w:rPr>
              <w:t xml:space="preserve"> basado en datos y resultados para impulsar la optimización de la gestión de recursos asignados a la función de SIC.</w:t>
            </w:r>
          </w:p>
        </w:tc>
      </w:tr>
    </w:tbl>
    <w:p w14:paraId="51E3B3D4" w14:textId="77777777" w:rsidR="008D4082" w:rsidRPr="001671C5" w:rsidRDefault="008D4082">
      <w:pPr>
        <w:pStyle w:val="Textoindependiente"/>
        <w:spacing w:before="2"/>
        <w:ind w:left="0"/>
        <w:rPr>
          <w:rFonts w:ascii="Aptos" w:hAnsi="Aptos"/>
          <w:b/>
          <w:sz w:val="15"/>
          <w:lang w:val="es-CL"/>
        </w:rPr>
      </w:pPr>
    </w:p>
    <w:p w14:paraId="0F244475" w14:textId="77777777" w:rsidR="008D4082" w:rsidRDefault="008D4082">
      <w:pPr>
        <w:pStyle w:val="Textoindependiente"/>
        <w:spacing w:before="2"/>
        <w:ind w:left="0"/>
        <w:rPr>
          <w:rFonts w:ascii="Aptos" w:hAnsi="Aptos"/>
          <w:b/>
          <w:sz w:val="15"/>
        </w:rPr>
      </w:pPr>
    </w:p>
    <w:p w14:paraId="5D36DCE8" w14:textId="77777777" w:rsidR="00386680" w:rsidRDefault="00386680">
      <w:pPr>
        <w:pStyle w:val="Textoindependiente"/>
        <w:spacing w:before="2"/>
        <w:ind w:left="0"/>
        <w:rPr>
          <w:rFonts w:ascii="Aptos" w:hAnsi="Aptos"/>
          <w:b/>
          <w:sz w:val="15"/>
        </w:rPr>
      </w:pPr>
    </w:p>
    <w:p w14:paraId="6B18FE6E" w14:textId="77777777" w:rsidR="001111B1" w:rsidRDefault="001111B1">
      <w:pPr>
        <w:pStyle w:val="Textoindependiente"/>
        <w:spacing w:before="2"/>
        <w:ind w:left="0"/>
        <w:rPr>
          <w:rFonts w:ascii="Aptos" w:hAnsi="Aptos"/>
          <w:b/>
          <w:sz w:val="15"/>
        </w:rPr>
      </w:pPr>
    </w:p>
    <w:p w14:paraId="3384C75C" w14:textId="77777777" w:rsidR="005924BA" w:rsidRDefault="005924BA">
      <w:pPr>
        <w:pStyle w:val="Textoindependiente"/>
        <w:spacing w:before="2"/>
        <w:ind w:left="0"/>
        <w:rPr>
          <w:rFonts w:ascii="Aptos" w:hAnsi="Aptos"/>
          <w:b/>
          <w:sz w:val="15"/>
        </w:rPr>
      </w:pPr>
    </w:p>
    <w:p w14:paraId="57A63A1A" w14:textId="77777777" w:rsidR="005924BA" w:rsidRDefault="005924BA">
      <w:pPr>
        <w:pStyle w:val="Textoindependiente"/>
        <w:spacing w:before="2"/>
        <w:ind w:left="0"/>
        <w:rPr>
          <w:rFonts w:ascii="Aptos" w:hAnsi="Aptos"/>
          <w:b/>
          <w:sz w:val="15"/>
        </w:rPr>
      </w:pPr>
    </w:p>
    <w:p w14:paraId="60036643" w14:textId="77777777" w:rsidR="001111B1" w:rsidRDefault="001111B1">
      <w:pPr>
        <w:pStyle w:val="Textoindependiente"/>
        <w:spacing w:before="2"/>
        <w:ind w:left="0"/>
        <w:rPr>
          <w:rFonts w:ascii="Aptos" w:hAnsi="Aptos"/>
          <w:b/>
          <w:sz w:val="15"/>
        </w:rPr>
      </w:pPr>
    </w:p>
    <w:p w14:paraId="5C124862" w14:textId="77777777" w:rsidR="001111B1" w:rsidRDefault="001111B1">
      <w:pPr>
        <w:pStyle w:val="Textoindependiente"/>
        <w:spacing w:before="2"/>
        <w:ind w:left="0"/>
        <w:rPr>
          <w:rFonts w:ascii="Aptos" w:hAnsi="Aptos"/>
          <w:b/>
          <w:sz w:val="15"/>
        </w:rPr>
      </w:pPr>
    </w:p>
    <w:p w14:paraId="0EB46E2C" w14:textId="77777777" w:rsidR="001111B1" w:rsidRDefault="001111B1">
      <w:pPr>
        <w:pStyle w:val="Textoindependiente"/>
        <w:spacing w:before="2"/>
        <w:ind w:left="0"/>
        <w:rPr>
          <w:rFonts w:ascii="Aptos" w:hAnsi="Aptos"/>
          <w:b/>
          <w:sz w:val="15"/>
        </w:rPr>
      </w:pPr>
    </w:p>
    <w:p w14:paraId="1FDB6C49" w14:textId="77777777" w:rsidR="001111B1" w:rsidRDefault="001111B1">
      <w:pPr>
        <w:pStyle w:val="Textoindependiente"/>
        <w:spacing w:before="2"/>
        <w:ind w:left="0"/>
        <w:rPr>
          <w:rFonts w:ascii="Aptos" w:hAnsi="Aptos"/>
          <w:b/>
          <w:sz w:val="15"/>
        </w:rPr>
      </w:pPr>
    </w:p>
    <w:p w14:paraId="0973C5CA" w14:textId="77777777" w:rsidR="00544CDD" w:rsidRDefault="00544CDD">
      <w:pPr>
        <w:pStyle w:val="Textoindependiente"/>
        <w:spacing w:before="2"/>
        <w:ind w:left="0"/>
        <w:rPr>
          <w:rFonts w:ascii="Aptos" w:hAnsi="Aptos"/>
          <w:b/>
          <w:sz w:val="15"/>
        </w:rPr>
      </w:pPr>
    </w:p>
    <w:p w14:paraId="3B1B8125" w14:textId="77777777" w:rsidR="00544CDD" w:rsidRDefault="00544CDD">
      <w:pPr>
        <w:pStyle w:val="Textoindependiente"/>
        <w:spacing w:before="2"/>
        <w:ind w:left="0"/>
        <w:rPr>
          <w:rFonts w:ascii="Aptos" w:hAnsi="Aptos"/>
          <w:b/>
          <w:sz w:val="15"/>
        </w:rPr>
      </w:pPr>
    </w:p>
    <w:p w14:paraId="208B61FD" w14:textId="77777777" w:rsidR="00544CDD" w:rsidRDefault="00544CDD">
      <w:pPr>
        <w:pStyle w:val="Textoindependiente"/>
        <w:spacing w:before="2"/>
        <w:ind w:left="0"/>
        <w:rPr>
          <w:rFonts w:ascii="Aptos" w:hAnsi="Aptos"/>
          <w:b/>
          <w:sz w:val="15"/>
        </w:rPr>
      </w:pPr>
    </w:p>
    <w:p w14:paraId="535753F2" w14:textId="77777777" w:rsidR="00544CDD" w:rsidRDefault="00544CDD">
      <w:pPr>
        <w:pStyle w:val="Textoindependiente"/>
        <w:spacing w:before="2"/>
        <w:ind w:left="0"/>
        <w:rPr>
          <w:rFonts w:ascii="Aptos" w:hAnsi="Aptos"/>
          <w:b/>
          <w:sz w:val="15"/>
        </w:rPr>
      </w:pPr>
    </w:p>
    <w:p w14:paraId="4F5E8603" w14:textId="77777777" w:rsidR="00544CDD" w:rsidRDefault="00544CDD">
      <w:pPr>
        <w:pStyle w:val="Textoindependiente"/>
        <w:spacing w:before="2"/>
        <w:ind w:left="0"/>
        <w:rPr>
          <w:rFonts w:ascii="Aptos" w:hAnsi="Aptos"/>
          <w:b/>
          <w:sz w:val="15"/>
        </w:rPr>
      </w:pPr>
    </w:p>
    <w:p w14:paraId="72937844" w14:textId="77777777" w:rsidR="00544CDD" w:rsidRDefault="00544CDD">
      <w:pPr>
        <w:pStyle w:val="Textoindependiente"/>
        <w:spacing w:before="2"/>
        <w:ind w:left="0"/>
        <w:rPr>
          <w:rFonts w:ascii="Aptos" w:hAnsi="Aptos"/>
          <w:b/>
          <w:sz w:val="15"/>
        </w:rPr>
      </w:pPr>
    </w:p>
    <w:p w14:paraId="421FF264" w14:textId="77777777" w:rsidR="00544CDD" w:rsidRDefault="00544CDD">
      <w:pPr>
        <w:pStyle w:val="Textoindependiente"/>
        <w:spacing w:before="2"/>
        <w:ind w:left="0"/>
        <w:rPr>
          <w:rFonts w:ascii="Aptos" w:hAnsi="Aptos"/>
          <w:b/>
          <w:sz w:val="15"/>
        </w:rPr>
      </w:pPr>
    </w:p>
    <w:p w14:paraId="21D60446" w14:textId="77777777" w:rsidR="00544CDD" w:rsidRDefault="00544CDD">
      <w:pPr>
        <w:pStyle w:val="Textoindependiente"/>
        <w:spacing w:before="2"/>
        <w:ind w:left="0"/>
        <w:rPr>
          <w:rFonts w:ascii="Aptos" w:hAnsi="Aptos"/>
          <w:b/>
          <w:sz w:val="15"/>
        </w:rPr>
      </w:pPr>
    </w:p>
    <w:p w14:paraId="73E9B0BB" w14:textId="77777777" w:rsidR="00544CDD" w:rsidRDefault="00544CDD">
      <w:pPr>
        <w:pStyle w:val="Textoindependiente"/>
        <w:spacing w:before="2"/>
        <w:ind w:left="0"/>
        <w:rPr>
          <w:rFonts w:ascii="Aptos" w:hAnsi="Aptos"/>
          <w:b/>
          <w:sz w:val="15"/>
        </w:rPr>
      </w:pPr>
    </w:p>
    <w:p w14:paraId="6984CBAB" w14:textId="77777777" w:rsidR="00544CDD" w:rsidRDefault="00544CDD">
      <w:pPr>
        <w:pStyle w:val="Textoindependiente"/>
        <w:spacing w:before="2"/>
        <w:ind w:left="0"/>
        <w:rPr>
          <w:rFonts w:ascii="Aptos" w:hAnsi="Aptos"/>
          <w:b/>
          <w:sz w:val="15"/>
        </w:rPr>
      </w:pPr>
    </w:p>
    <w:p w14:paraId="0A79F68C" w14:textId="77777777" w:rsidR="00544CDD" w:rsidRDefault="00544CDD">
      <w:pPr>
        <w:pStyle w:val="Textoindependiente"/>
        <w:spacing w:before="2"/>
        <w:ind w:left="0"/>
        <w:rPr>
          <w:rFonts w:ascii="Aptos" w:hAnsi="Aptos"/>
          <w:b/>
          <w:sz w:val="15"/>
        </w:rPr>
      </w:pPr>
    </w:p>
    <w:p w14:paraId="42D80471" w14:textId="77777777" w:rsidR="00544CDD" w:rsidRDefault="00544CDD">
      <w:pPr>
        <w:pStyle w:val="Textoindependiente"/>
        <w:spacing w:before="2"/>
        <w:ind w:left="0"/>
        <w:rPr>
          <w:rFonts w:ascii="Aptos" w:hAnsi="Aptos"/>
          <w:b/>
          <w:sz w:val="15"/>
        </w:rPr>
      </w:pPr>
    </w:p>
    <w:p w14:paraId="54735AA9" w14:textId="77777777" w:rsidR="00544CDD" w:rsidRDefault="00544CDD">
      <w:pPr>
        <w:pStyle w:val="Textoindependiente"/>
        <w:spacing w:before="2"/>
        <w:ind w:left="0"/>
        <w:rPr>
          <w:rFonts w:ascii="Aptos" w:hAnsi="Aptos"/>
          <w:b/>
          <w:sz w:val="15"/>
        </w:rPr>
      </w:pPr>
    </w:p>
    <w:p w14:paraId="437FF19F" w14:textId="77777777" w:rsidR="00544CDD" w:rsidRDefault="00544CDD">
      <w:pPr>
        <w:pStyle w:val="Textoindependiente"/>
        <w:spacing w:before="2"/>
        <w:ind w:left="0"/>
        <w:rPr>
          <w:rFonts w:ascii="Aptos" w:hAnsi="Aptos"/>
          <w:b/>
          <w:sz w:val="15"/>
        </w:rPr>
      </w:pPr>
    </w:p>
    <w:p w14:paraId="2AD10B47" w14:textId="77777777" w:rsidR="00544CDD" w:rsidRDefault="00544CDD">
      <w:pPr>
        <w:pStyle w:val="Textoindependiente"/>
        <w:spacing w:before="2"/>
        <w:ind w:left="0"/>
        <w:rPr>
          <w:rFonts w:ascii="Aptos" w:hAnsi="Aptos"/>
          <w:b/>
          <w:sz w:val="15"/>
        </w:rPr>
      </w:pPr>
    </w:p>
    <w:p w14:paraId="138E11CA" w14:textId="77777777" w:rsidR="00544CDD" w:rsidRDefault="00544CDD">
      <w:pPr>
        <w:pStyle w:val="Textoindependiente"/>
        <w:spacing w:before="2"/>
        <w:ind w:left="0"/>
        <w:rPr>
          <w:rFonts w:ascii="Aptos" w:hAnsi="Aptos"/>
          <w:b/>
          <w:sz w:val="15"/>
        </w:rPr>
      </w:pPr>
    </w:p>
    <w:p w14:paraId="4A1093CC" w14:textId="77777777" w:rsidR="00544CDD" w:rsidRDefault="00544CDD">
      <w:pPr>
        <w:pStyle w:val="Textoindependiente"/>
        <w:spacing w:before="2"/>
        <w:ind w:left="0"/>
        <w:rPr>
          <w:rFonts w:ascii="Aptos" w:hAnsi="Aptos"/>
          <w:b/>
          <w:sz w:val="15"/>
        </w:rPr>
      </w:pPr>
    </w:p>
    <w:p w14:paraId="7B04D5B9" w14:textId="77777777" w:rsidR="00544CDD" w:rsidRDefault="00544CDD">
      <w:pPr>
        <w:pStyle w:val="Textoindependiente"/>
        <w:spacing w:before="2"/>
        <w:ind w:left="0"/>
        <w:rPr>
          <w:rFonts w:ascii="Aptos" w:hAnsi="Aptos"/>
          <w:b/>
          <w:sz w:val="15"/>
        </w:rPr>
      </w:pPr>
    </w:p>
    <w:p w14:paraId="17F3F9B0" w14:textId="77777777" w:rsidR="00544CDD" w:rsidRDefault="00544CDD">
      <w:pPr>
        <w:pStyle w:val="Textoindependiente"/>
        <w:spacing w:before="2"/>
        <w:ind w:left="0"/>
        <w:rPr>
          <w:rFonts w:ascii="Aptos" w:hAnsi="Aptos"/>
          <w:b/>
          <w:sz w:val="15"/>
        </w:rPr>
      </w:pPr>
    </w:p>
    <w:p w14:paraId="79983B45" w14:textId="77777777" w:rsidR="00544CDD" w:rsidRDefault="00544CDD">
      <w:pPr>
        <w:pStyle w:val="Textoindependiente"/>
        <w:spacing w:before="2"/>
        <w:ind w:left="0"/>
        <w:rPr>
          <w:rFonts w:ascii="Aptos" w:hAnsi="Aptos"/>
          <w:b/>
          <w:sz w:val="15"/>
        </w:rPr>
      </w:pPr>
    </w:p>
    <w:p w14:paraId="4BECE717" w14:textId="77777777" w:rsidR="00544CDD" w:rsidRDefault="00544CDD">
      <w:pPr>
        <w:pStyle w:val="Textoindependiente"/>
        <w:spacing w:before="2"/>
        <w:ind w:left="0"/>
        <w:rPr>
          <w:rFonts w:ascii="Aptos" w:hAnsi="Aptos"/>
          <w:b/>
          <w:sz w:val="15"/>
        </w:rPr>
      </w:pPr>
    </w:p>
    <w:p w14:paraId="37C5EB7C" w14:textId="77777777" w:rsidR="00544CDD" w:rsidRDefault="00544CDD">
      <w:pPr>
        <w:pStyle w:val="Textoindependiente"/>
        <w:spacing w:before="2"/>
        <w:ind w:left="0"/>
        <w:rPr>
          <w:rFonts w:ascii="Aptos" w:hAnsi="Aptos"/>
          <w:b/>
          <w:sz w:val="15"/>
        </w:rPr>
      </w:pPr>
    </w:p>
    <w:p w14:paraId="5B17CE90" w14:textId="77777777" w:rsidR="00544CDD" w:rsidRDefault="00544CDD">
      <w:pPr>
        <w:pStyle w:val="Textoindependiente"/>
        <w:spacing w:before="2"/>
        <w:ind w:left="0"/>
        <w:rPr>
          <w:rFonts w:ascii="Aptos" w:hAnsi="Aptos"/>
          <w:b/>
          <w:sz w:val="15"/>
        </w:rPr>
      </w:pPr>
    </w:p>
    <w:p w14:paraId="5E3677C3" w14:textId="77777777" w:rsidR="00544CDD" w:rsidRDefault="00544CDD">
      <w:pPr>
        <w:pStyle w:val="Textoindependiente"/>
        <w:spacing w:before="2"/>
        <w:ind w:left="0"/>
        <w:rPr>
          <w:rFonts w:ascii="Aptos" w:hAnsi="Aptos"/>
          <w:b/>
          <w:sz w:val="15"/>
        </w:rPr>
      </w:pPr>
    </w:p>
    <w:p w14:paraId="2F60C1E5" w14:textId="77777777" w:rsidR="00544CDD" w:rsidRDefault="00544CDD">
      <w:pPr>
        <w:pStyle w:val="Textoindependiente"/>
        <w:spacing w:before="2"/>
        <w:ind w:left="0"/>
        <w:rPr>
          <w:rFonts w:ascii="Aptos" w:hAnsi="Aptos"/>
          <w:b/>
          <w:sz w:val="15"/>
        </w:rPr>
      </w:pPr>
    </w:p>
    <w:p w14:paraId="181BF9B7" w14:textId="77777777" w:rsidR="00544CDD" w:rsidRDefault="00544CDD">
      <w:pPr>
        <w:pStyle w:val="Textoindependiente"/>
        <w:spacing w:before="2"/>
        <w:ind w:left="0"/>
        <w:rPr>
          <w:rFonts w:ascii="Aptos" w:hAnsi="Aptos"/>
          <w:b/>
          <w:sz w:val="15"/>
        </w:rPr>
      </w:pPr>
    </w:p>
    <w:p w14:paraId="4BEA8CFE" w14:textId="77777777" w:rsidR="00544CDD" w:rsidRDefault="00544CDD">
      <w:pPr>
        <w:pStyle w:val="Textoindependiente"/>
        <w:spacing w:before="2"/>
        <w:ind w:left="0"/>
        <w:rPr>
          <w:rFonts w:ascii="Aptos" w:hAnsi="Aptos"/>
          <w:b/>
          <w:sz w:val="15"/>
        </w:rPr>
      </w:pPr>
    </w:p>
    <w:p w14:paraId="41EA4E10" w14:textId="77777777" w:rsidR="00544CDD" w:rsidRDefault="00544CDD">
      <w:pPr>
        <w:pStyle w:val="Textoindependiente"/>
        <w:spacing w:before="2"/>
        <w:ind w:left="0"/>
        <w:rPr>
          <w:rFonts w:ascii="Aptos" w:hAnsi="Aptos"/>
          <w:b/>
          <w:sz w:val="15"/>
        </w:rPr>
      </w:pPr>
    </w:p>
    <w:p w14:paraId="2268DE4A" w14:textId="77777777" w:rsidR="00544CDD" w:rsidRDefault="00544CDD">
      <w:pPr>
        <w:pStyle w:val="Textoindependiente"/>
        <w:spacing w:before="2"/>
        <w:ind w:left="0"/>
        <w:rPr>
          <w:rFonts w:ascii="Aptos" w:hAnsi="Aptos"/>
          <w:b/>
          <w:sz w:val="15"/>
        </w:rPr>
      </w:pPr>
    </w:p>
    <w:p w14:paraId="0D16E9AD" w14:textId="77777777" w:rsidR="00544CDD" w:rsidRDefault="00544CDD">
      <w:pPr>
        <w:pStyle w:val="Textoindependiente"/>
        <w:spacing w:before="2"/>
        <w:ind w:left="0"/>
        <w:rPr>
          <w:rFonts w:ascii="Aptos" w:hAnsi="Aptos"/>
          <w:b/>
          <w:sz w:val="15"/>
        </w:rPr>
      </w:pPr>
    </w:p>
    <w:p w14:paraId="1CA7A075" w14:textId="77777777" w:rsidR="00544CDD" w:rsidRDefault="00544CDD">
      <w:pPr>
        <w:pStyle w:val="Textoindependiente"/>
        <w:spacing w:before="2"/>
        <w:ind w:left="0"/>
        <w:rPr>
          <w:rFonts w:ascii="Aptos" w:hAnsi="Aptos"/>
          <w:b/>
          <w:sz w:val="15"/>
        </w:rPr>
      </w:pPr>
    </w:p>
    <w:p w14:paraId="2936A59C" w14:textId="08A178F2" w:rsidR="00D62F3C" w:rsidRPr="00A95F91" w:rsidRDefault="00A95F91" w:rsidP="005924BA">
      <w:pPr>
        <w:pStyle w:val="Ttulo1"/>
        <w:numPr>
          <w:ilvl w:val="0"/>
          <w:numId w:val="4"/>
        </w:numPr>
        <w:pBdr>
          <w:bottom w:val="single" w:sz="4" w:space="1" w:color="auto"/>
        </w:pBdr>
        <w:tabs>
          <w:tab w:val="left" w:pos="608"/>
        </w:tabs>
        <w:spacing w:before="218" w:line="249" w:lineRule="auto"/>
        <w:ind w:right="499"/>
        <w:rPr>
          <w:rFonts w:ascii="Aptos" w:hAnsi="Aptos"/>
          <w:sz w:val="48"/>
          <w:szCs w:val="48"/>
        </w:rPr>
      </w:pPr>
      <w:r w:rsidRPr="00A95F91">
        <w:rPr>
          <w:rFonts w:ascii="Aptos" w:hAnsi="Aptos"/>
          <w:sz w:val="48"/>
          <w:szCs w:val="48"/>
        </w:rPr>
        <w:lastRenderedPageBreak/>
        <w:t>Preguntas</w:t>
      </w:r>
      <w:r w:rsidR="001111B1" w:rsidRPr="00A95F91">
        <w:rPr>
          <w:rFonts w:ascii="Aptos" w:hAnsi="Aptos"/>
          <w:sz w:val="48"/>
          <w:szCs w:val="48"/>
        </w:rPr>
        <w:t xml:space="preserve"> de </w:t>
      </w:r>
      <w:r w:rsidRPr="00A95F91">
        <w:rPr>
          <w:rFonts w:ascii="Aptos" w:hAnsi="Aptos"/>
          <w:sz w:val="48"/>
          <w:szCs w:val="48"/>
        </w:rPr>
        <w:t>A</w:t>
      </w:r>
      <w:r w:rsidR="001111B1" w:rsidRPr="00A95F91">
        <w:rPr>
          <w:rFonts w:ascii="Aptos" w:hAnsi="Aptos"/>
          <w:sz w:val="48"/>
          <w:szCs w:val="48"/>
        </w:rPr>
        <w:t xml:space="preserve">uditoría para </w:t>
      </w:r>
      <w:r w:rsidR="00F44729" w:rsidRPr="00A95F91">
        <w:rPr>
          <w:rFonts w:ascii="Aptos" w:hAnsi="Aptos"/>
          <w:sz w:val="48"/>
          <w:szCs w:val="48"/>
        </w:rPr>
        <w:t>Evaluar la Gestión de Recursos</w:t>
      </w:r>
    </w:p>
    <w:tbl>
      <w:tblPr>
        <w:tblStyle w:val="Tablaconcuadrcula"/>
        <w:tblW w:w="0" w:type="auto"/>
        <w:tblInd w:w="250" w:type="dxa"/>
        <w:tblLook w:val="04A0" w:firstRow="1" w:lastRow="0" w:firstColumn="1" w:lastColumn="0" w:noHBand="0" w:noVBand="1"/>
      </w:tblPr>
      <w:tblGrid>
        <w:gridCol w:w="17660"/>
      </w:tblGrid>
      <w:tr w:rsidR="008D4082" w:rsidRPr="001671C5" w14:paraId="24A2C7FE" w14:textId="77777777" w:rsidTr="00544CDD">
        <w:tc>
          <w:tcPr>
            <w:tcW w:w="0" w:type="auto"/>
            <w:shd w:val="clear" w:color="auto" w:fill="002060"/>
          </w:tcPr>
          <w:p w14:paraId="4E8D7A89" w14:textId="1C8C95C3" w:rsidR="008D4082" w:rsidRPr="001671C5" w:rsidRDefault="00BC0E34" w:rsidP="008D4082">
            <w:pPr>
              <w:rPr>
                <w:rFonts w:ascii="Aptos" w:hAnsi="Aptos"/>
                <w:b/>
                <w:bCs/>
                <w:sz w:val="34"/>
                <w:szCs w:val="34"/>
              </w:rPr>
            </w:pPr>
            <w:r w:rsidRPr="001671C5">
              <w:rPr>
                <w:rFonts w:ascii="Aptos" w:hAnsi="Aptos"/>
                <w:b/>
                <w:bCs/>
                <w:sz w:val="34"/>
                <w:szCs w:val="34"/>
              </w:rPr>
              <w:t xml:space="preserve">3.1 </w:t>
            </w:r>
            <w:r w:rsidR="00B30F5C">
              <w:rPr>
                <w:rFonts w:ascii="Aptos" w:hAnsi="Aptos"/>
                <w:b/>
                <w:bCs/>
                <w:sz w:val="34"/>
                <w:szCs w:val="34"/>
              </w:rPr>
              <w:t xml:space="preserve">Temática: </w:t>
            </w:r>
            <w:r w:rsidR="005924BA">
              <w:rPr>
                <w:rFonts w:ascii="Aptos" w:hAnsi="Aptos"/>
                <w:b/>
                <w:bCs/>
                <w:sz w:val="34"/>
                <w:szCs w:val="34"/>
              </w:rPr>
              <w:t>E</w:t>
            </w:r>
            <w:r w:rsidR="00F44729" w:rsidRPr="00F44729">
              <w:rPr>
                <w:rFonts w:ascii="Aptos" w:hAnsi="Aptos"/>
                <w:b/>
                <w:bCs/>
                <w:sz w:val="34"/>
                <w:szCs w:val="34"/>
              </w:rPr>
              <w:t>valuación de la asignación y gestión de recursos y capacidades</w:t>
            </w:r>
          </w:p>
        </w:tc>
      </w:tr>
      <w:tr w:rsidR="008D4082" w:rsidRPr="001671C5" w14:paraId="7062409E" w14:textId="77777777" w:rsidTr="00544CDD">
        <w:tc>
          <w:tcPr>
            <w:tcW w:w="0" w:type="auto"/>
          </w:tcPr>
          <w:p w14:paraId="6A308545" w14:textId="77777777" w:rsidR="00F44729" w:rsidRDefault="00F44729" w:rsidP="00F44729">
            <w:pPr>
              <w:jc w:val="both"/>
              <w:rPr>
                <w:rFonts w:ascii="Aptos" w:hAnsi="Aptos"/>
                <w:sz w:val="28"/>
                <w:szCs w:val="28"/>
              </w:rPr>
            </w:pPr>
            <w:r w:rsidRPr="00F44729">
              <w:rPr>
                <w:rFonts w:ascii="Aptos" w:hAnsi="Aptos"/>
                <w:sz w:val="28"/>
                <w:szCs w:val="28"/>
              </w:rPr>
              <w:t>Evaluar la alineación de la asignación de recursos y capacidades con la estrategia y los objetivos de la organización. Esto implica asegurarse de que los recursos se asignen de manera coherente con las prioridades estratégicas y las metas establecidas, para que la organización pueda centrarse en las áreas más críticas y estratégicas.</w:t>
            </w:r>
          </w:p>
          <w:p w14:paraId="7FD3DC21" w14:textId="77777777" w:rsidR="00F44729" w:rsidRPr="00F44729" w:rsidRDefault="00F44729" w:rsidP="00F44729">
            <w:pPr>
              <w:jc w:val="both"/>
              <w:rPr>
                <w:rFonts w:ascii="Aptos" w:hAnsi="Aptos"/>
                <w:sz w:val="28"/>
                <w:szCs w:val="28"/>
              </w:rPr>
            </w:pPr>
          </w:p>
          <w:p w14:paraId="62759A68" w14:textId="77777777" w:rsidR="00F44729" w:rsidRPr="00F44729" w:rsidRDefault="00F44729" w:rsidP="00F44729">
            <w:pPr>
              <w:jc w:val="both"/>
              <w:rPr>
                <w:rFonts w:ascii="Aptos" w:hAnsi="Aptos"/>
                <w:sz w:val="28"/>
                <w:szCs w:val="28"/>
              </w:rPr>
            </w:pPr>
            <w:r w:rsidRPr="00F44729">
              <w:rPr>
                <w:rFonts w:ascii="Aptos" w:hAnsi="Aptos"/>
                <w:sz w:val="28"/>
                <w:szCs w:val="28"/>
              </w:rPr>
              <w:t>Además, el auditor debe verificar si se han establecido mecanismos para monitorear y evaluar la eficacia de la asignación de recursos y si se realizan ajustes o mejoras de manera proactiva. Se analiza si la organización cuenta con indicadores clave de rendimiento que permitan medir y evaluar la utilización y eficiencia de los recursos y si estos se utilizan como base para la toma de decisiones y se revisa si se realiza un seguimiento y una evaluación periódica de la asignación de recursos y capacidades. Esto implica verificar si la organización realiza revisiones regulares para evaluar la efectividad de la asignación actual y si se realizan ajustes cuando sea necesario.</w:t>
            </w:r>
          </w:p>
          <w:p w14:paraId="54B168AA" w14:textId="77777777" w:rsidR="00F44729" w:rsidRPr="00F44729" w:rsidRDefault="00F44729" w:rsidP="00F44729">
            <w:pPr>
              <w:jc w:val="both"/>
              <w:rPr>
                <w:rFonts w:ascii="Aptos" w:hAnsi="Aptos"/>
                <w:sz w:val="28"/>
                <w:szCs w:val="28"/>
              </w:rPr>
            </w:pPr>
            <w:r w:rsidRPr="00F44729">
              <w:rPr>
                <w:rFonts w:ascii="Aptos" w:hAnsi="Aptos"/>
                <w:sz w:val="28"/>
                <w:szCs w:val="28"/>
              </w:rPr>
              <w:t xml:space="preserve"> </w:t>
            </w:r>
          </w:p>
          <w:p w14:paraId="38A87770" w14:textId="72001C58" w:rsidR="00F44729" w:rsidRPr="00F44729" w:rsidRDefault="00B30F5C" w:rsidP="00F44729">
            <w:pPr>
              <w:jc w:val="both"/>
              <w:rPr>
                <w:rFonts w:ascii="Aptos" w:hAnsi="Aptos"/>
                <w:sz w:val="28"/>
                <w:szCs w:val="28"/>
              </w:rPr>
            </w:pPr>
            <w:r w:rsidRPr="00B30F5C">
              <w:rPr>
                <w:rFonts w:ascii="Aptos" w:hAnsi="Aptos"/>
                <w:sz w:val="28"/>
                <w:szCs w:val="28"/>
              </w:rPr>
              <w:t>Este levantamiento puede incluir análisis específicos tales como:</w:t>
            </w:r>
          </w:p>
          <w:p w14:paraId="31FACEC4" w14:textId="77777777" w:rsidR="00F44729" w:rsidRPr="00F44729" w:rsidRDefault="00F44729" w:rsidP="00F44729">
            <w:pPr>
              <w:pStyle w:val="Prrafodelista"/>
              <w:numPr>
                <w:ilvl w:val="0"/>
                <w:numId w:val="59"/>
              </w:numPr>
              <w:jc w:val="both"/>
              <w:rPr>
                <w:rFonts w:ascii="Aptos" w:hAnsi="Aptos"/>
                <w:sz w:val="28"/>
                <w:szCs w:val="28"/>
              </w:rPr>
            </w:pPr>
            <w:r w:rsidRPr="00F44729">
              <w:rPr>
                <w:rFonts w:ascii="Aptos" w:hAnsi="Aptos"/>
                <w:sz w:val="28"/>
                <w:szCs w:val="28"/>
              </w:rPr>
              <w:t>¿Cómo se alinea la estrategia general de seguridad de la información con las necesidades y objetivos empresariales actuales y futuros?</w:t>
            </w:r>
          </w:p>
          <w:p w14:paraId="7DDB0F30" w14:textId="77777777" w:rsidR="00F44729" w:rsidRPr="00F44729" w:rsidRDefault="00F44729" w:rsidP="00F44729">
            <w:pPr>
              <w:pStyle w:val="Prrafodelista"/>
              <w:numPr>
                <w:ilvl w:val="0"/>
                <w:numId w:val="59"/>
              </w:numPr>
              <w:jc w:val="both"/>
              <w:rPr>
                <w:rFonts w:ascii="Aptos" w:hAnsi="Aptos"/>
                <w:sz w:val="28"/>
                <w:szCs w:val="28"/>
              </w:rPr>
            </w:pPr>
            <w:r w:rsidRPr="00F44729">
              <w:rPr>
                <w:rFonts w:ascii="Aptos" w:hAnsi="Aptos"/>
                <w:sz w:val="28"/>
                <w:szCs w:val="28"/>
              </w:rPr>
              <w:t>¿Qué procesos y criterios se utilizan para evaluar y seleccionar las posibles opciones de recursos tecnológicos, financieros y humanos en relación con SIC?</w:t>
            </w:r>
          </w:p>
          <w:p w14:paraId="57E2AA68" w14:textId="77777777" w:rsidR="00F44729" w:rsidRPr="00F44729" w:rsidRDefault="00F44729" w:rsidP="00F44729">
            <w:pPr>
              <w:pStyle w:val="Prrafodelista"/>
              <w:numPr>
                <w:ilvl w:val="0"/>
                <w:numId w:val="59"/>
              </w:numPr>
              <w:jc w:val="both"/>
              <w:rPr>
                <w:rFonts w:ascii="Aptos" w:hAnsi="Aptos"/>
                <w:sz w:val="28"/>
                <w:szCs w:val="28"/>
              </w:rPr>
            </w:pPr>
            <w:r w:rsidRPr="00F44729">
              <w:rPr>
                <w:rFonts w:ascii="Aptos" w:hAnsi="Aptos"/>
                <w:sz w:val="28"/>
                <w:szCs w:val="28"/>
              </w:rPr>
              <w:t>¿Cómo se identifican y evalúan las opciones de abastecimiento, incluyendo la externalización y colaboración con proveedores terceros?</w:t>
            </w:r>
          </w:p>
          <w:p w14:paraId="2DB04F4B" w14:textId="77777777" w:rsidR="00F44729" w:rsidRPr="00F44729" w:rsidRDefault="00F44729" w:rsidP="00F44729">
            <w:pPr>
              <w:pStyle w:val="Prrafodelista"/>
              <w:numPr>
                <w:ilvl w:val="0"/>
                <w:numId w:val="59"/>
              </w:numPr>
              <w:jc w:val="both"/>
              <w:rPr>
                <w:rFonts w:ascii="Aptos" w:hAnsi="Aptos"/>
                <w:sz w:val="28"/>
                <w:szCs w:val="28"/>
              </w:rPr>
            </w:pPr>
            <w:r w:rsidRPr="00F44729">
              <w:rPr>
                <w:rFonts w:ascii="Aptos" w:hAnsi="Aptos"/>
                <w:sz w:val="28"/>
                <w:szCs w:val="28"/>
              </w:rPr>
              <w:t xml:space="preserve">¿Existen métricas y </w:t>
            </w:r>
            <w:proofErr w:type="spellStart"/>
            <w:r w:rsidRPr="00F44729">
              <w:rPr>
                <w:rFonts w:ascii="Aptos" w:hAnsi="Aptos"/>
                <w:sz w:val="28"/>
                <w:szCs w:val="28"/>
              </w:rPr>
              <w:t>KPIs</w:t>
            </w:r>
            <w:proofErr w:type="spellEnd"/>
            <w:r w:rsidRPr="00F44729">
              <w:rPr>
                <w:rFonts w:ascii="Aptos" w:hAnsi="Aptos"/>
                <w:sz w:val="28"/>
                <w:szCs w:val="28"/>
              </w:rPr>
              <w:t xml:space="preserve"> claros para medir la eficacia y eficiencia de los recursos y capacidades desarrollados? Algunos ejemplos de métricas ad-hoc son:</w:t>
            </w:r>
          </w:p>
          <w:p w14:paraId="7F5AB26A" w14:textId="2BFEB6BF" w:rsidR="00F44729" w:rsidRPr="00F44729" w:rsidRDefault="00F44729" w:rsidP="00F44729">
            <w:pPr>
              <w:pStyle w:val="Prrafodelista"/>
              <w:numPr>
                <w:ilvl w:val="1"/>
                <w:numId w:val="59"/>
              </w:numPr>
              <w:jc w:val="both"/>
              <w:rPr>
                <w:rFonts w:ascii="Aptos" w:hAnsi="Aptos"/>
                <w:sz w:val="28"/>
                <w:szCs w:val="28"/>
              </w:rPr>
            </w:pPr>
            <w:r w:rsidRPr="00F44729">
              <w:rPr>
                <w:rFonts w:ascii="Aptos" w:hAnsi="Aptos"/>
                <w:sz w:val="28"/>
                <w:szCs w:val="28"/>
              </w:rPr>
              <w:t>Desviación entre la mezcla de inversión objetivo y real.</w:t>
            </w:r>
          </w:p>
          <w:p w14:paraId="557B7C00" w14:textId="77777777" w:rsidR="00F44729" w:rsidRPr="00F44729" w:rsidRDefault="00F44729" w:rsidP="00F44729">
            <w:pPr>
              <w:pStyle w:val="Prrafodelista"/>
              <w:numPr>
                <w:ilvl w:val="1"/>
                <w:numId w:val="59"/>
              </w:numPr>
              <w:jc w:val="both"/>
              <w:rPr>
                <w:rFonts w:ascii="Aptos" w:hAnsi="Aptos"/>
                <w:sz w:val="28"/>
                <w:szCs w:val="28"/>
              </w:rPr>
            </w:pPr>
            <w:r w:rsidRPr="00F44729">
              <w:rPr>
                <w:rFonts w:ascii="Aptos" w:hAnsi="Aptos"/>
                <w:sz w:val="28"/>
                <w:szCs w:val="28"/>
              </w:rPr>
              <w:t>Porcentaje de portafolio de inversiones habilitadas por SIC con el fin de determinar la probabilidad de alcanzar los objetivos de la empresa y proporcionar un valor a un coste razonable.</w:t>
            </w:r>
          </w:p>
          <w:p w14:paraId="7D50F0A0" w14:textId="77777777" w:rsidR="00F44729" w:rsidRPr="00F44729" w:rsidRDefault="00F44729" w:rsidP="00F44729">
            <w:pPr>
              <w:pStyle w:val="Prrafodelista"/>
              <w:numPr>
                <w:ilvl w:val="0"/>
                <w:numId w:val="59"/>
              </w:numPr>
              <w:jc w:val="both"/>
              <w:rPr>
                <w:rFonts w:ascii="Aptos" w:hAnsi="Aptos"/>
                <w:sz w:val="28"/>
                <w:szCs w:val="28"/>
              </w:rPr>
            </w:pPr>
            <w:r w:rsidRPr="00F44729">
              <w:rPr>
                <w:rFonts w:ascii="Aptos" w:hAnsi="Aptos"/>
                <w:sz w:val="28"/>
                <w:szCs w:val="28"/>
              </w:rPr>
              <w:t>¿Cómo se asegura que los recursos y capacidades desarrollados cumplen con las regulaciones y estándares de seguridad aplicables?</w:t>
            </w:r>
          </w:p>
          <w:p w14:paraId="252C2828" w14:textId="77777777" w:rsidR="00F44729" w:rsidRPr="00F44729" w:rsidRDefault="00F44729" w:rsidP="00F44729">
            <w:pPr>
              <w:pStyle w:val="Prrafodelista"/>
              <w:numPr>
                <w:ilvl w:val="0"/>
                <w:numId w:val="59"/>
              </w:numPr>
              <w:jc w:val="both"/>
              <w:rPr>
                <w:rFonts w:ascii="Aptos" w:hAnsi="Aptos"/>
                <w:sz w:val="28"/>
                <w:szCs w:val="28"/>
              </w:rPr>
            </w:pPr>
            <w:r w:rsidRPr="00F44729">
              <w:rPr>
                <w:rFonts w:ascii="Aptos" w:hAnsi="Aptos"/>
                <w:sz w:val="28"/>
                <w:szCs w:val="28"/>
              </w:rPr>
              <w:t>¿Qué procesos y políticas existen para garantizar que la asignación de recursos esté en línea con las prioridades acordadas y los límites presupuestarios?</w:t>
            </w:r>
          </w:p>
          <w:p w14:paraId="2A0D4E17" w14:textId="77777777" w:rsidR="00F44729" w:rsidRPr="00F44729" w:rsidRDefault="00F44729" w:rsidP="00F44729">
            <w:pPr>
              <w:pStyle w:val="Prrafodelista"/>
              <w:numPr>
                <w:ilvl w:val="1"/>
                <w:numId w:val="59"/>
              </w:numPr>
              <w:jc w:val="both"/>
              <w:rPr>
                <w:rFonts w:ascii="Aptos" w:hAnsi="Aptos"/>
                <w:sz w:val="28"/>
                <w:szCs w:val="28"/>
              </w:rPr>
            </w:pPr>
            <w:r w:rsidRPr="00F44729">
              <w:rPr>
                <w:rFonts w:ascii="Aptos" w:hAnsi="Aptos"/>
                <w:sz w:val="28"/>
                <w:szCs w:val="28"/>
              </w:rPr>
              <w:lastRenderedPageBreak/>
              <w:t>¿Qué planes y procedimientos existen para adaptarse a cambios o emergencias en las necesidades de seguridad de la información?</w:t>
            </w:r>
          </w:p>
          <w:p w14:paraId="5B798DBD" w14:textId="77777777" w:rsidR="00F44729" w:rsidRPr="00F44729" w:rsidRDefault="00F44729" w:rsidP="00F44729">
            <w:pPr>
              <w:pStyle w:val="Prrafodelista"/>
              <w:numPr>
                <w:ilvl w:val="0"/>
                <w:numId w:val="59"/>
              </w:numPr>
              <w:jc w:val="both"/>
              <w:rPr>
                <w:rFonts w:ascii="Aptos" w:hAnsi="Aptos"/>
                <w:sz w:val="28"/>
                <w:szCs w:val="28"/>
              </w:rPr>
            </w:pPr>
            <w:r w:rsidRPr="00F44729">
              <w:rPr>
                <w:rFonts w:ascii="Aptos" w:hAnsi="Aptos"/>
                <w:sz w:val="28"/>
                <w:szCs w:val="28"/>
              </w:rPr>
              <w:t>¿Cómo se definen y comunican los principios fundamentales de la asignación y gestión de recursos y capacidades para la función de seguridad?</w:t>
            </w:r>
          </w:p>
          <w:p w14:paraId="613F6D24" w14:textId="77777777" w:rsidR="00F44729" w:rsidRPr="00F44729" w:rsidRDefault="00F44729" w:rsidP="00F44729">
            <w:pPr>
              <w:pStyle w:val="Prrafodelista"/>
              <w:numPr>
                <w:ilvl w:val="0"/>
                <w:numId w:val="59"/>
              </w:numPr>
              <w:jc w:val="both"/>
              <w:rPr>
                <w:rFonts w:ascii="Aptos" w:hAnsi="Aptos"/>
                <w:sz w:val="28"/>
                <w:szCs w:val="28"/>
              </w:rPr>
            </w:pPr>
            <w:r w:rsidRPr="00F44729">
              <w:rPr>
                <w:rFonts w:ascii="Aptos" w:hAnsi="Aptos"/>
                <w:sz w:val="28"/>
                <w:szCs w:val="28"/>
              </w:rPr>
              <w:t xml:space="preserve">¿Cómo se asegura la colaboración y comunicación efectiva entre los diferentes departamentos y </w:t>
            </w:r>
            <w:proofErr w:type="spellStart"/>
            <w:r w:rsidRPr="00F44729">
              <w:rPr>
                <w:rFonts w:ascii="Aptos" w:hAnsi="Aptos"/>
                <w:sz w:val="28"/>
                <w:szCs w:val="28"/>
              </w:rPr>
              <w:t>stakeholders</w:t>
            </w:r>
            <w:proofErr w:type="spellEnd"/>
            <w:r w:rsidRPr="00F44729">
              <w:rPr>
                <w:rFonts w:ascii="Aptos" w:hAnsi="Aptos"/>
                <w:sz w:val="28"/>
                <w:szCs w:val="28"/>
              </w:rPr>
              <w:t xml:space="preserve"> en la asignación y gestión de recursos?</w:t>
            </w:r>
          </w:p>
          <w:p w14:paraId="594AE3FB" w14:textId="77777777" w:rsidR="00F44729" w:rsidRPr="00F44729" w:rsidRDefault="00F44729" w:rsidP="00F44729">
            <w:pPr>
              <w:pStyle w:val="Prrafodelista"/>
              <w:numPr>
                <w:ilvl w:val="0"/>
                <w:numId w:val="59"/>
              </w:numPr>
              <w:jc w:val="both"/>
              <w:rPr>
                <w:rFonts w:ascii="Aptos" w:hAnsi="Aptos"/>
                <w:sz w:val="28"/>
                <w:szCs w:val="28"/>
              </w:rPr>
            </w:pPr>
            <w:r w:rsidRPr="00F44729">
              <w:rPr>
                <w:rFonts w:ascii="Aptos" w:hAnsi="Aptos"/>
                <w:sz w:val="28"/>
                <w:szCs w:val="28"/>
              </w:rPr>
              <w:t>¿Qué métodos se utilizan para monitorear y revisar la utilización y gestión de recursos, y cómo se ajustan en respuesta a cambios en las necesidades y prioridades de la empresa?</w:t>
            </w:r>
          </w:p>
          <w:p w14:paraId="2918EF39" w14:textId="77777777" w:rsidR="00F44729" w:rsidRPr="00F44729" w:rsidRDefault="00F44729" w:rsidP="00F44729">
            <w:pPr>
              <w:pStyle w:val="Prrafodelista"/>
              <w:numPr>
                <w:ilvl w:val="1"/>
                <w:numId w:val="59"/>
              </w:numPr>
              <w:jc w:val="both"/>
              <w:rPr>
                <w:rFonts w:ascii="Aptos" w:hAnsi="Aptos"/>
                <w:sz w:val="28"/>
                <w:szCs w:val="28"/>
              </w:rPr>
            </w:pPr>
            <w:r w:rsidRPr="00F44729">
              <w:rPr>
                <w:rFonts w:ascii="Aptos" w:hAnsi="Aptos"/>
                <w:sz w:val="28"/>
                <w:szCs w:val="28"/>
              </w:rPr>
              <w:t>¿Qué controles y salvaguardias existen para prevenir la malversación o uso ineficiente de los recursos asignados a la función de seguridad?</w:t>
            </w:r>
          </w:p>
          <w:p w14:paraId="13DF162C" w14:textId="3C9E2BC8" w:rsidR="00557169" w:rsidRPr="00F44729" w:rsidRDefault="00F44729" w:rsidP="00F44729">
            <w:pPr>
              <w:pStyle w:val="Prrafodelista"/>
              <w:numPr>
                <w:ilvl w:val="0"/>
                <w:numId w:val="59"/>
              </w:numPr>
              <w:spacing w:line="276" w:lineRule="auto"/>
              <w:jc w:val="both"/>
              <w:rPr>
                <w:rFonts w:ascii="Aptos" w:hAnsi="Aptos"/>
                <w:b/>
                <w:bCs/>
                <w:sz w:val="28"/>
                <w:szCs w:val="28"/>
              </w:rPr>
            </w:pPr>
            <w:r w:rsidRPr="00F44729">
              <w:rPr>
                <w:rFonts w:ascii="Aptos" w:hAnsi="Aptos"/>
                <w:sz w:val="28"/>
                <w:szCs w:val="28"/>
              </w:rPr>
              <w:t>¿Cómo se integran los principios de gestión de recursos en la planificación y ejecución general de la estrategia de seguridad de la empresa?</w:t>
            </w:r>
          </w:p>
        </w:tc>
      </w:tr>
    </w:tbl>
    <w:p w14:paraId="653DC745" w14:textId="77777777" w:rsidR="005924BA" w:rsidRPr="001671C5" w:rsidRDefault="005924BA" w:rsidP="008D4082">
      <w:pPr>
        <w:rPr>
          <w:rFonts w:ascii="Aptos" w:hAnsi="Aptos"/>
        </w:rPr>
      </w:pPr>
    </w:p>
    <w:tbl>
      <w:tblPr>
        <w:tblStyle w:val="Tablaconcuadrcula"/>
        <w:tblW w:w="0" w:type="auto"/>
        <w:tblInd w:w="250" w:type="dxa"/>
        <w:tblLook w:val="04A0" w:firstRow="1" w:lastRow="0" w:firstColumn="1" w:lastColumn="0" w:noHBand="0" w:noVBand="1"/>
      </w:tblPr>
      <w:tblGrid>
        <w:gridCol w:w="17660"/>
      </w:tblGrid>
      <w:tr w:rsidR="00D64AD1" w:rsidRPr="001671C5" w14:paraId="435B9CEE" w14:textId="77777777" w:rsidTr="00544CDD">
        <w:tc>
          <w:tcPr>
            <w:tcW w:w="0" w:type="auto"/>
            <w:shd w:val="clear" w:color="auto" w:fill="002060"/>
          </w:tcPr>
          <w:p w14:paraId="0526FA43" w14:textId="73657046" w:rsidR="00D64AD1" w:rsidRPr="001671C5" w:rsidRDefault="0038677C" w:rsidP="0038677C">
            <w:pPr>
              <w:rPr>
                <w:rFonts w:ascii="Aptos" w:hAnsi="Aptos"/>
                <w:sz w:val="27"/>
              </w:rPr>
            </w:pPr>
            <w:r w:rsidRPr="001671C5">
              <w:rPr>
                <w:rFonts w:ascii="Aptos" w:hAnsi="Aptos"/>
                <w:b/>
                <w:bCs/>
                <w:sz w:val="34"/>
                <w:szCs w:val="34"/>
              </w:rPr>
              <w:t xml:space="preserve">3.2 </w:t>
            </w:r>
            <w:r w:rsidR="00B30F5C">
              <w:rPr>
                <w:rFonts w:ascii="Aptos" w:hAnsi="Aptos"/>
                <w:b/>
                <w:bCs/>
                <w:sz w:val="34"/>
                <w:szCs w:val="34"/>
              </w:rPr>
              <w:t>Temática:</w:t>
            </w:r>
            <w:r w:rsidR="00A95F91">
              <w:rPr>
                <w:rFonts w:ascii="Aptos" w:hAnsi="Aptos"/>
                <w:b/>
                <w:bCs/>
                <w:sz w:val="34"/>
                <w:szCs w:val="34"/>
              </w:rPr>
              <w:t xml:space="preserve"> </w:t>
            </w:r>
            <w:r w:rsidR="005924BA">
              <w:rPr>
                <w:rFonts w:ascii="Aptos" w:hAnsi="Aptos"/>
                <w:b/>
                <w:bCs/>
                <w:sz w:val="34"/>
                <w:szCs w:val="34"/>
              </w:rPr>
              <w:t>E</w:t>
            </w:r>
            <w:r w:rsidR="00F44729" w:rsidRPr="00F44729">
              <w:rPr>
                <w:rFonts w:ascii="Aptos" w:hAnsi="Aptos"/>
                <w:b/>
                <w:bCs/>
                <w:sz w:val="34"/>
                <w:szCs w:val="34"/>
              </w:rPr>
              <w:t>valuación de la estrategia, arquitectura y alineamiento</w:t>
            </w:r>
          </w:p>
        </w:tc>
      </w:tr>
      <w:tr w:rsidR="00D64AD1" w:rsidRPr="001671C5" w14:paraId="15F727D7" w14:textId="77777777" w:rsidTr="00544CDD">
        <w:tc>
          <w:tcPr>
            <w:tcW w:w="0" w:type="auto"/>
          </w:tcPr>
          <w:p w14:paraId="5654286F" w14:textId="77777777" w:rsidR="00F44729" w:rsidRDefault="00F44729" w:rsidP="00F44729">
            <w:pPr>
              <w:pStyle w:val="Textoindependiente"/>
              <w:ind w:left="0"/>
              <w:jc w:val="both"/>
              <w:rPr>
                <w:rFonts w:ascii="Aptos" w:hAnsi="Aptos"/>
                <w:sz w:val="28"/>
                <w:szCs w:val="28"/>
              </w:rPr>
            </w:pPr>
            <w:r w:rsidRPr="00F44729">
              <w:rPr>
                <w:rFonts w:ascii="Aptos" w:hAnsi="Aptos"/>
                <w:sz w:val="28"/>
                <w:szCs w:val="28"/>
              </w:rPr>
              <w:t>Es una práctica esencial para asegurar que la organización tenga una visión clara y bien definida de sus objetivos estratégicos, y que estos estén alineados adecuadamente con su arquitectura organizativa y operativa. Esta evaluación se enfoca en revisar cómo la organización desarrolla, evalúa y ajusta su estrategia, asegurando que esté bien alineada con su estructura y procesos internos.</w:t>
            </w:r>
          </w:p>
          <w:p w14:paraId="78BC87BC" w14:textId="77777777" w:rsidR="00F44729" w:rsidRPr="00F44729" w:rsidRDefault="00F44729" w:rsidP="00F44729">
            <w:pPr>
              <w:pStyle w:val="Textoindependiente"/>
              <w:jc w:val="both"/>
              <w:rPr>
                <w:rFonts w:ascii="Aptos" w:hAnsi="Aptos"/>
                <w:sz w:val="28"/>
                <w:szCs w:val="28"/>
              </w:rPr>
            </w:pPr>
          </w:p>
          <w:p w14:paraId="68CA8C19" w14:textId="75A013F8" w:rsidR="00A8127F" w:rsidRDefault="00F44729" w:rsidP="00F44729">
            <w:pPr>
              <w:pStyle w:val="Textoindependiente"/>
              <w:ind w:left="0"/>
              <w:jc w:val="both"/>
              <w:rPr>
                <w:rFonts w:ascii="Aptos" w:hAnsi="Aptos"/>
                <w:sz w:val="28"/>
                <w:szCs w:val="28"/>
              </w:rPr>
            </w:pPr>
            <w:r w:rsidRPr="00F44729">
              <w:rPr>
                <w:rFonts w:ascii="Aptos" w:hAnsi="Aptos"/>
                <w:sz w:val="28"/>
                <w:szCs w:val="28"/>
              </w:rPr>
              <w:t>La alineación también es un aspecto crucial en esta auditoría. Se revisa si los procesos y actividades de la organización están alineados con los objetivos estratégicos y si se han establecido mecanismos adecuados para monitorear y medir el progreso hacia el logro de estos objetivos. Esto incluye evaluar la definición y el uso de indicadores clave de rendimiento (</w:t>
            </w:r>
            <w:proofErr w:type="spellStart"/>
            <w:r w:rsidRPr="00F44729">
              <w:rPr>
                <w:rFonts w:ascii="Aptos" w:hAnsi="Aptos"/>
                <w:sz w:val="28"/>
                <w:szCs w:val="28"/>
              </w:rPr>
              <w:t>KPIs</w:t>
            </w:r>
            <w:proofErr w:type="spellEnd"/>
            <w:r w:rsidRPr="00F44729">
              <w:rPr>
                <w:rFonts w:ascii="Aptos" w:hAnsi="Aptos"/>
                <w:sz w:val="28"/>
                <w:szCs w:val="28"/>
              </w:rPr>
              <w:t>) para medir el desempeño estratégico.</w:t>
            </w:r>
          </w:p>
          <w:p w14:paraId="4662C875" w14:textId="77777777" w:rsidR="00F44729" w:rsidRDefault="00F44729" w:rsidP="00F44729">
            <w:pPr>
              <w:pStyle w:val="Textoindependiente"/>
              <w:ind w:left="0"/>
              <w:jc w:val="both"/>
              <w:rPr>
                <w:rFonts w:ascii="Aptos" w:hAnsi="Aptos"/>
                <w:sz w:val="28"/>
                <w:szCs w:val="28"/>
              </w:rPr>
            </w:pPr>
          </w:p>
          <w:tbl>
            <w:tblPr>
              <w:tblStyle w:val="Tablaconcuadrcula"/>
              <w:tblW w:w="0" w:type="auto"/>
              <w:tblLook w:val="04A0" w:firstRow="1" w:lastRow="0" w:firstColumn="1" w:lastColumn="0" w:noHBand="0" w:noVBand="1"/>
            </w:tblPr>
            <w:tblGrid>
              <w:gridCol w:w="14114"/>
            </w:tblGrid>
            <w:tr w:rsidR="00F44729" w14:paraId="4283E7DC" w14:textId="77777777" w:rsidTr="00F44729">
              <w:tc>
                <w:tcPr>
                  <w:tcW w:w="14114" w:type="dxa"/>
                </w:tcPr>
                <w:p w14:paraId="2320F5D6" w14:textId="22A30C91" w:rsidR="00F44729" w:rsidRPr="00F44729" w:rsidRDefault="00F44729" w:rsidP="00F44729">
                  <w:pPr>
                    <w:pStyle w:val="Textoindependiente"/>
                    <w:ind w:left="0"/>
                    <w:jc w:val="both"/>
                    <w:rPr>
                      <w:rFonts w:ascii="Aptos" w:hAnsi="Aptos"/>
                      <w:b/>
                      <w:bCs/>
                      <w:sz w:val="28"/>
                      <w:szCs w:val="28"/>
                    </w:rPr>
                  </w:pPr>
                  <w:r w:rsidRPr="00F44729">
                    <w:rPr>
                      <w:rFonts w:ascii="Aptos" w:hAnsi="Aptos"/>
                      <w:b/>
                      <w:bCs/>
                      <w:sz w:val="28"/>
                      <w:szCs w:val="28"/>
                    </w:rPr>
                    <w:t>Advertencia:</w:t>
                  </w:r>
                  <w:r>
                    <w:rPr>
                      <w:rFonts w:ascii="Aptos" w:hAnsi="Aptos"/>
                      <w:b/>
                      <w:bCs/>
                      <w:sz w:val="28"/>
                      <w:szCs w:val="28"/>
                    </w:rPr>
                    <w:t xml:space="preserve"> </w:t>
                  </w:r>
                  <w:r w:rsidRPr="00F44729">
                    <w:rPr>
                      <w:rFonts w:ascii="Aptos" w:hAnsi="Aptos"/>
                      <w:sz w:val="28"/>
                      <w:szCs w:val="28"/>
                    </w:rPr>
                    <w:t>Considere complementar este control con el Dominio IV “Gestión de Recursos Humanos”</w:t>
                  </w:r>
                </w:p>
              </w:tc>
            </w:tr>
          </w:tbl>
          <w:p w14:paraId="62A8FA92" w14:textId="77777777" w:rsidR="00A8127F" w:rsidRDefault="00A8127F" w:rsidP="005924BA">
            <w:pPr>
              <w:pStyle w:val="Textoindependiente"/>
              <w:ind w:left="0"/>
              <w:jc w:val="both"/>
              <w:rPr>
                <w:rFonts w:ascii="Aptos" w:hAnsi="Aptos"/>
                <w:sz w:val="28"/>
                <w:szCs w:val="28"/>
              </w:rPr>
            </w:pPr>
          </w:p>
          <w:p w14:paraId="51BDD2A0" w14:textId="4EA1C3C1" w:rsidR="00B30F5C" w:rsidRPr="00A8127F" w:rsidRDefault="00B30F5C" w:rsidP="005924BA">
            <w:pPr>
              <w:pStyle w:val="Textoindependiente"/>
              <w:ind w:left="0"/>
              <w:jc w:val="both"/>
              <w:rPr>
                <w:rFonts w:ascii="Aptos" w:hAnsi="Aptos"/>
                <w:sz w:val="28"/>
                <w:szCs w:val="28"/>
              </w:rPr>
            </w:pPr>
            <w:r w:rsidRPr="00B30F5C">
              <w:rPr>
                <w:rFonts w:ascii="Aptos" w:hAnsi="Aptos"/>
                <w:sz w:val="28"/>
                <w:szCs w:val="28"/>
              </w:rPr>
              <w:t>Este levantamiento puede incluir análisis específicos tales como:</w:t>
            </w:r>
          </w:p>
          <w:p w14:paraId="1ECA1956" w14:textId="77777777" w:rsidR="00F44729" w:rsidRPr="00F44729" w:rsidRDefault="00F44729" w:rsidP="00F44729">
            <w:pPr>
              <w:pStyle w:val="Textoindependiente"/>
              <w:numPr>
                <w:ilvl w:val="0"/>
                <w:numId w:val="57"/>
              </w:numPr>
              <w:jc w:val="both"/>
              <w:rPr>
                <w:rFonts w:ascii="Aptos" w:hAnsi="Aptos"/>
                <w:sz w:val="28"/>
                <w:szCs w:val="28"/>
              </w:rPr>
            </w:pPr>
            <w:r w:rsidRPr="00F44729">
              <w:rPr>
                <w:rFonts w:ascii="Aptos" w:hAnsi="Aptos"/>
                <w:sz w:val="28"/>
                <w:szCs w:val="28"/>
              </w:rPr>
              <w:t>¿Cómo se desarrollan y documentan las estrategias del plan de recursos para la función de SIC y de la arquitectura empresarial?</w:t>
            </w:r>
          </w:p>
          <w:p w14:paraId="4A3AB10A" w14:textId="77314E69" w:rsidR="00F44729" w:rsidRPr="00F44729" w:rsidRDefault="00F44729" w:rsidP="00F44729">
            <w:pPr>
              <w:pStyle w:val="Textoindependiente"/>
              <w:numPr>
                <w:ilvl w:val="1"/>
                <w:numId w:val="57"/>
              </w:numPr>
              <w:jc w:val="both"/>
              <w:rPr>
                <w:rFonts w:ascii="Aptos" w:hAnsi="Aptos"/>
                <w:sz w:val="28"/>
                <w:szCs w:val="28"/>
              </w:rPr>
            </w:pPr>
            <w:r w:rsidRPr="00F44729">
              <w:rPr>
                <w:rFonts w:ascii="Aptos" w:hAnsi="Aptos"/>
                <w:sz w:val="28"/>
                <w:szCs w:val="28"/>
              </w:rPr>
              <w:t>¿Qué procesos y criterios se utilizan para revisar y aprobar estas estrategias? ¿Cuentan con participación de la dirección?</w:t>
            </w:r>
          </w:p>
          <w:p w14:paraId="48A69A55" w14:textId="77777777" w:rsidR="00F44729" w:rsidRPr="00F44729" w:rsidRDefault="00F44729" w:rsidP="00F44729">
            <w:pPr>
              <w:pStyle w:val="Textoindependiente"/>
              <w:numPr>
                <w:ilvl w:val="1"/>
                <w:numId w:val="57"/>
              </w:numPr>
              <w:jc w:val="both"/>
              <w:rPr>
                <w:rFonts w:ascii="Aptos" w:hAnsi="Aptos"/>
                <w:sz w:val="28"/>
                <w:szCs w:val="28"/>
              </w:rPr>
            </w:pPr>
            <w:r w:rsidRPr="00F44729">
              <w:rPr>
                <w:rFonts w:ascii="Aptos" w:hAnsi="Aptos"/>
                <w:sz w:val="28"/>
                <w:szCs w:val="28"/>
              </w:rPr>
              <w:t>¿Cómo se alinean estas estrategias con los objetivos y metas empresariales generales?</w:t>
            </w:r>
          </w:p>
          <w:p w14:paraId="3A7B9695" w14:textId="77777777" w:rsidR="00F44729" w:rsidRPr="00F44729" w:rsidRDefault="00F44729" w:rsidP="00F44729">
            <w:pPr>
              <w:pStyle w:val="Textoindependiente"/>
              <w:numPr>
                <w:ilvl w:val="1"/>
                <w:numId w:val="57"/>
              </w:numPr>
              <w:jc w:val="both"/>
              <w:rPr>
                <w:rFonts w:ascii="Aptos" w:hAnsi="Aptos"/>
                <w:sz w:val="28"/>
                <w:szCs w:val="28"/>
              </w:rPr>
            </w:pPr>
            <w:r w:rsidRPr="00F44729">
              <w:rPr>
                <w:rFonts w:ascii="Aptos" w:hAnsi="Aptos"/>
                <w:sz w:val="28"/>
                <w:szCs w:val="28"/>
              </w:rPr>
              <w:lastRenderedPageBreak/>
              <w:t>¿Cómo se integran los planes de recursos de SIC con la planificación de recursos humanos y financieros a nivel empresarial?</w:t>
            </w:r>
          </w:p>
          <w:p w14:paraId="324C9497" w14:textId="77777777" w:rsidR="00F44729" w:rsidRPr="00F44729" w:rsidRDefault="00F44729" w:rsidP="00F44729">
            <w:pPr>
              <w:pStyle w:val="Textoindependiente"/>
              <w:numPr>
                <w:ilvl w:val="0"/>
                <w:numId w:val="57"/>
              </w:numPr>
              <w:jc w:val="both"/>
              <w:rPr>
                <w:rFonts w:ascii="Aptos" w:hAnsi="Aptos"/>
                <w:sz w:val="28"/>
                <w:szCs w:val="28"/>
              </w:rPr>
            </w:pPr>
            <w:r w:rsidRPr="00F44729">
              <w:rPr>
                <w:rFonts w:ascii="Aptos" w:hAnsi="Aptos"/>
                <w:sz w:val="28"/>
                <w:szCs w:val="28"/>
              </w:rPr>
              <w:t>¿Cómo se asegura que las estrategias propuestas proporcionen valor y mitiguen el riesgo con los recursos asignados?</w:t>
            </w:r>
          </w:p>
          <w:p w14:paraId="3EED431E" w14:textId="77777777" w:rsidR="00F44729" w:rsidRPr="00F44729" w:rsidRDefault="00F44729" w:rsidP="00F44729">
            <w:pPr>
              <w:pStyle w:val="Textoindependiente"/>
              <w:numPr>
                <w:ilvl w:val="0"/>
                <w:numId w:val="57"/>
              </w:numPr>
              <w:jc w:val="both"/>
              <w:rPr>
                <w:rFonts w:ascii="Aptos" w:hAnsi="Aptos"/>
                <w:sz w:val="28"/>
                <w:szCs w:val="28"/>
              </w:rPr>
            </w:pPr>
            <w:r w:rsidRPr="00F44729">
              <w:rPr>
                <w:rFonts w:ascii="Aptos" w:hAnsi="Aptos"/>
                <w:sz w:val="28"/>
                <w:szCs w:val="28"/>
              </w:rPr>
              <w:t>¿Quiénes son los responsables de revisar y aprobar estas estrategias, y tienen la formación y experiencia adecuadas?</w:t>
            </w:r>
          </w:p>
          <w:p w14:paraId="106C982F" w14:textId="48466DCB" w:rsidR="00F44729" w:rsidRPr="00F44729" w:rsidRDefault="00F44729" w:rsidP="00F44729">
            <w:pPr>
              <w:pStyle w:val="Textoindependiente"/>
              <w:numPr>
                <w:ilvl w:val="0"/>
                <w:numId w:val="57"/>
              </w:numPr>
              <w:jc w:val="both"/>
              <w:rPr>
                <w:rFonts w:ascii="Aptos" w:hAnsi="Aptos"/>
                <w:sz w:val="28"/>
                <w:szCs w:val="28"/>
              </w:rPr>
            </w:pPr>
            <w:r w:rsidRPr="00F44729">
              <w:rPr>
                <w:rFonts w:ascii="Aptos" w:hAnsi="Aptos"/>
                <w:sz w:val="28"/>
                <w:szCs w:val="28"/>
              </w:rPr>
              <w:t>¿Qué mecanismos existen para monitorear y ajustar las estrategias a medida que cambian las circunstancias y necesidades de la empresa?</w:t>
            </w:r>
          </w:p>
          <w:p w14:paraId="3117010B" w14:textId="77777777" w:rsidR="00F44729" w:rsidRPr="00F44729" w:rsidRDefault="00F44729" w:rsidP="00F44729">
            <w:pPr>
              <w:pStyle w:val="Textoindependiente"/>
              <w:numPr>
                <w:ilvl w:val="0"/>
                <w:numId w:val="57"/>
              </w:numPr>
              <w:jc w:val="both"/>
              <w:rPr>
                <w:rFonts w:ascii="Aptos" w:hAnsi="Aptos"/>
                <w:sz w:val="28"/>
                <w:szCs w:val="28"/>
              </w:rPr>
            </w:pPr>
            <w:r w:rsidRPr="00F44729">
              <w:rPr>
                <w:rFonts w:ascii="Aptos" w:hAnsi="Aptos"/>
                <w:sz w:val="28"/>
                <w:szCs w:val="28"/>
              </w:rPr>
              <w:t>¿Cómo se comunican y aplican las estrategias aprobadas a lo largo de la organización</w:t>
            </w:r>
          </w:p>
          <w:p w14:paraId="5A8FBECA" w14:textId="77777777" w:rsidR="00F44729" w:rsidRPr="00F44729" w:rsidRDefault="00F44729" w:rsidP="00F44729">
            <w:pPr>
              <w:pStyle w:val="Textoindependiente"/>
              <w:numPr>
                <w:ilvl w:val="0"/>
                <w:numId w:val="57"/>
              </w:numPr>
              <w:jc w:val="both"/>
              <w:rPr>
                <w:rFonts w:ascii="Aptos" w:hAnsi="Aptos"/>
                <w:sz w:val="28"/>
                <w:szCs w:val="28"/>
              </w:rPr>
            </w:pPr>
            <w:r w:rsidRPr="00F44729">
              <w:rPr>
                <w:rFonts w:ascii="Aptos" w:hAnsi="Aptos"/>
                <w:sz w:val="28"/>
                <w:szCs w:val="28"/>
              </w:rPr>
              <w:t>¿Qué procesos y herramientas se utilizan para entender y documentar los requisitos para alinear la gestión de recursos de SIC con la planificación de recursos humanos y financieros?</w:t>
            </w:r>
          </w:p>
          <w:p w14:paraId="57972346" w14:textId="77777777" w:rsidR="00F44729" w:rsidRPr="00F44729" w:rsidRDefault="00F44729" w:rsidP="00F44729">
            <w:pPr>
              <w:pStyle w:val="Textoindependiente"/>
              <w:numPr>
                <w:ilvl w:val="0"/>
                <w:numId w:val="57"/>
              </w:numPr>
              <w:jc w:val="both"/>
              <w:rPr>
                <w:rFonts w:ascii="Aptos" w:hAnsi="Aptos"/>
                <w:sz w:val="28"/>
                <w:szCs w:val="28"/>
              </w:rPr>
            </w:pPr>
            <w:r w:rsidRPr="00F44729">
              <w:rPr>
                <w:rFonts w:ascii="Aptos" w:hAnsi="Aptos"/>
                <w:sz w:val="28"/>
                <w:szCs w:val="28"/>
              </w:rPr>
              <w:t>¿Cómo se asegura que los responsables de la gestión de recursos de SIC comprendan y actúen de acuerdo con estos requisitos?</w:t>
            </w:r>
          </w:p>
          <w:p w14:paraId="5C3110BD" w14:textId="77777777" w:rsidR="00F44729" w:rsidRPr="00F44729" w:rsidRDefault="00F44729" w:rsidP="00F44729">
            <w:pPr>
              <w:pStyle w:val="Textoindependiente"/>
              <w:numPr>
                <w:ilvl w:val="0"/>
                <w:numId w:val="57"/>
              </w:numPr>
              <w:jc w:val="both"/>
              <w:rPr>
                <w:rFonts w:ascii="Aptos" w:hAnsi="Aptos"/>
                <w:sz w:val="28"/>
                <w:szCs w:val="28"/>
              </w:rPr>
            </w:pPr>
            <w:r w:rsidRPr="00F44729">
              <w:rPr>
                <w:rFonts w:ascii="Aptos" w:hAnsi="Aptos"/>
                <w:sz w:val="28"/>
                <w:szCs w:val="28"/>
              </w:rPr>
              <w:t>¿Existen mecanismos claros de comunicación y colaboración entre los equipos de SIC y los departamentos de recursos humanos y financieros?</w:t>
            </w:r>
          </w:p>
          <w:p w14:paraId="615C1A78" w14:textId="77777777" w:rsidR="00F44729" w:rsidRPr="00F44729" w:rsidRDefault="00F44729" w:rsidP="00F44729">
            <w:pPr>
              <w:pStyle w:val="Textoindependiente"/>
              <w:numPr>
                <w:ilvl w:val="0"/>
                <w:numId w:val="57"/>
              </w:numPr>
              <w:jc w:val="both"/>
              <w:rPr>
                <w:rFonts w:ascii="Aptos" w:hAnsi="Aptos"/>
                <w:sz w:val="28"/>
                <w:szCs w:val="28"/>
              </w:rPr>
            </w:pPr>
            <w:r w:rsidRPr="00F44729">
              <w:rPr>
                <w:rFonts w:ascii="Aptos" w:hAnsi="Aptos"/>
                <w:sz w:val="28"/>
                <w:szCs w:val="28"/>
              </w:rPr>
              <w:t xml:space="preserve">¿Qué métricas y </w:t>
            </w:r>
            <w:proofErr w:type="spellStart"/>
            <w:r w:rsidRPr="00F44729">
              <w:rPr>
                <w:rFonts w:ascii="Aptos" w:hAnsi="Aptos"/>
                <w:sz w:val="28"/>
                <w:szCs w:val="28"/>
              </w:rPr>
              <w:t>KPIs</w:t>
            </w:r>
            <w:proofErr w:type="spellEnd"/>
            <w:r w:rsidRPr="00F44729">
              <w:rPr>
                <w:rFonts w:ascii="Aptos" w:hAnsi="Aptos"/>
                <w:sz w:val="28"/>
                <w:szCs w:val="28"/>
              </w:rPr>
              <w:t xml:space="preserve"> se utilizan para evaluar el éxito del alineamiento entre la gestión de recursos de SIC y la planificación de recursos humanos y financieros?</w:t>
            </w:r>
          </w:p>
          <w:p w14:paraId="25705872" w14:textId="77777777" w:rsidR="00F44729" w:rsidRPr="00F44729" w:rsidRDefault="00F44729" w:rsidP="00F44729">
            <w:pPr>
              <w:pStyle w:val="Textoindependiente"/>
              <w:numPr>
                <w:ilvl w:val="0"/>
                <w:numId w:val="57"/>
              </w:numPr>
              <w:jc w:val="both"/>
              <w:rPr>
                <w:rFonts w:ascii="Aptos" w:hAnsi="Aptos"/>
                <w:sz w:val="28"/>
                <w:szCs w:val="28"/>
              </w:rPr>
            </w:pPr>
            <w:r w:rsidRPr="00F44729">
              <w:rPr>
                <w:rFonts w:ascii="Aptos" w:hAnsi="Aptos"/>
                <w:sz w:val="28"/>
                <w:szCs w:val="28"/>
              </w:rPr>
              <w:t>¿Cómo se gestionan los riesgos asociados con el desalineamiento de la gestión de recursos de SIC con la planificación de recursos humanos y financieros?</w:t>
            </w:r>
          </w:p>
          <w:p w14:paraId="2CA01FF8" w14:textId="61FDC1A3" w:rsidR="00EB770D" w:rsidRPr="00D316A7" w:rsidRDefault="00F44729" w:rsidP="00F44729">
            <w:pPr>
              <w:pStyle w:val="Textoindependiente"/>
              <w:numPr>
                <w:ilvl w:val="0"/>
                <w:numId w:val="57"/>
              </w:numPr>
              <w:ind w:right="335"/>
              <w:jc w:val="both"/>
              <w:rPr>
                <w:rFonts w:ascii="Aptos" w:hAnsi="Aptos"/>
                <w:b/>
                <w:bCs/>
                <w:sz w:val="28"/>
                <w:szCs w:val="28"/>
              </w:rPr>
            </w:pPr>
            <w:r w:rsidRPr="00F44729">
              <w:rPr>
                <w:rFonts w:ascii="Aptos" w:hAnsi="Aptos"/>
                <w:sz w:val="28"/>
                <w:szCs w:val="28"/>
              </w:rPr>
              <w:t>¿Existen procedimientos para revisar y actualizar regularmente los requisitos y el alineamiento a medida que cambian las necesidades y objetivos de la empresa?</w:t>
            </w:r>
          </w:p>
        </w:tc>
      </w:tr>
    </w:tbl>
    <w:p w14:paraId="2936A604" w14:textId="2ABB3849" w:rsidR="009002DB" w:rsidRDefault="009002DB" w:rsidP="00D316A7">
      <w:pPr>
        <w:rPr>
          <w:rFonts w:ascii="Aptos" w:hAnsi="Aptos"/>
        </w:rPr>
      </w:pPr>
    </w:p>
    <w:tbl>
      <w:tblPr>
        <w:tblStyle w:val="Tablaconcuadrcula"/>
        <w:tblW w:w="0" w:type="auto"/>
        <w:tblInd w:w="250" w:type="dxa"/>
        <w:tblLook w:val="04A0" w:firstRow="1" w:lastRow="0" w:firstColumn="1" w:lastColumn="0" w:noHBand="0" w:noVBand="1"/>
      </w:tblPr>
      <w:tblGrid>
        <w:gridCol w:w="17660"/>
      </w:tblGrid>
      <w:tr w:rsidR="00A8127F" w:rsidRPr="001671C5" w14:paraId="5E8FF5FD" w14:textId="77777777" w:rsidTr="00544CDD">
        <w:tc>
          <w:tcPr>
            <w:tcW w:w="0" w:type="auto"/>
            <w:shd w:val="clear" w:color="auto" w:fill="002060"/>
          </w:tcPr>
          <w:p w14:paraId="42DACA4E" w14:textId="500FB2B6" w:rsidR="00A8127F" w:rsidRPr="001671C5" w:rsidRDefault="00A8127F" w:rsidP="00823936">
            <w:pPr>
              <w:rPr>
                <w:rFonts w:ascii="Aptos" w:hAnsi="Aptos"/>
                <w:sz w:val="27"/>
              </w:rPr>
            </w:pPr>
            <w:r w:rsidRPr="001671C5">
              <w:rPr>
                <w:rFonts w:ascii="Aptos" w:hAnsi="Aptos"/>
                <w:b/>
                <w:bCs/>
                <w:sz w:val="34"/>
                <w:szCs w:val="34"/>
              </w:rPr>
              <w:t>3.</w:t>
            </w:r>
            <w:r>
              <w:rPr>
                <w:rFonts w:ascii="Aptos" w:hAnsi="Aptos"/>
                <w:b/>
                <w:bCs/>
                <w:sz w:val="34"/>
                <w:szCs w:val="34"/>
              </w:rPr>
              <w:t>3</w:t>
            </w:r>
            <w:r w:rsidRPr="001671C5">
              <w:rPr>
                <w:rFonts w:ascii="Aptos" w:hAnsi="Aptos"/>
                <w:b/>
                <w:bCs/>
                <w:sz w:val="34"/>
                <w:szCs w:val="34"/>
              </w:rPr>
              <w:t xml:space="preserve"> </w:t>
            </w:r>
            <w:r>
              <w:rPr>
                <w:rFonts w:ascii="Aptos" w:hAnsi="Aptos"/>
                <w:b/>
                <w:bCs/>
                <w:sz w:val="34"/>
                <w:szCs w:val="34"/>
              </w:rPr>
              <w:t>Tem</w:t>
            </w:r>
            <w:r w:rsidR="00B30F5C">
              <w:rPr>
                <w:rFonts w:ascii="Aptos" w:hAnsi="Aptos"/>
                <w:b/>
                <w:bCs/>
                <w:sz w:val="34"/>
                <w:szCs w:val="34"/>
              </w:rPr>
              <w:t>ática:</w:t>
            </w:r>
            <w:r w:rsidRPr="001671C5">
              <w:rPr>
                <w:rFonts w:ascii="Aptos" w:hAnsi="Aptos"/>
                <w:b/>
                <w:bCs/>
                <w:sz w:val="34"/>
                <w:szCs w:val="34"/>
              </w:rPr>
              <w:t xml:space="preserve"> </w:t>
            </w:r>
            <w:r w:rsidR="005924BA">
              <w:rPr>
                <w:rFonts w:ascii="Aptos" w:hAnsi="Aptos"/>
                <w:b/>
                <w:bCs/>
                <w:sz w:val="34"/>
                <w:szCs w:val="34"/>
              </w:rPr>
              <w:t>P</w:t>
            </w:r>
            <w:r w:rsidR="00F44729" w:rsidRPr="00F44729">
              <w:rPr>
                <w:rFonts w:ascii="Aptos" w:hAnsi="Aptos"/>
                <w:b/>
                <w:bCs/>
                <w:sz w:val="34"/>
                <w:szCs w:val="34"/>
              </w:rPr>
              <w:t>rincipios para la gestión y el control de la arquitectura organizacional</w:t>
            </w:r>
          </w:p>
        </w:tc>
      </w:tr>
      <w:tr w:rsidR="00A8127F" w:rsidRPr="001671C5" w14:paraId="4D1E1C66" w14:textId="77777777" w:rsidTr="00544CDD">
        <w:tc>
          <w:tcPr>
            <w:tcW w:w="0" w:type="auto"/>
          </w:tcPr>
          <w:p w14:paraId="42565D3C" w14:textId="3EA7F648" w:rsidR="00F44729" w:rsidRPr="00F44729" w:rsidRDefault="00F44729" w:rsidP="00F44729">
            <w:pPr>
              <w:pStyle w:val="Textoindependiente"/>
              <w:ind w:left="0"/>
              <w:jc w:val="both"/>
              <w:rPr>
                <w:rFonts w:ascii="Aptos" w:hAnsi="Aptos"/>
                <w:sz w:val="28"/>
                <w:szCs w:val="28"/>
              </w:rPr>
            </w:pPr>
            <w:r w:rsidRPr="00F44729">
              <w:rPr>
                <w:rFonts w:ascii="Aptos" w:hAnsi="Aptos"/>
                <w:sz w:val="28"/>
                <w:szCs w:val="28"/>
              </w:rPr>
              <w:t>La auditoría implica una revisión exhaustiva de los principios fundamentales que guían el diseño y la estructura de la organización. Estos principios proporcionan una base sólida para la toma de decisiones, la planificación estratégica y el logro de los objetivos empresariales. La auditoría se enfoca en evaluar si estos principios están bien definidos, implementados y si se siguen adecuadamente en todas las áreas de la organización.</w:t>
            </w:r>
            <w:r w:rsidR="00544CDD">
              <w:rPr>
                <w:rFonts w:ascii="Aptos" w:hAnsi="Aptos"/>
                <w:sz w:val="28"/>
                <w:szCs w:val="28"/>
              </w:rPr>
              <w:t xml:space="preserve"> </w:t>
            </w:r>
            <w:r w:rsidRPr="00F44729">
              <w:rPr>
                <w:rFonts w:ascii="Aptos" w:hAnsi="Aptos"/>
                <w:sz w:val="28"/>
                <w:szCs w:val="28"/>
              </w:rPr>
              <w:t>El auditor analiza la documentación y los documentos que describen los principios de la arquitectura organizacional. Estos pueden incluir manuales, políticas, directrices y otros documentos estratégicos.</w:t>
            </w:r>
          </w:p>
          <w:p w14:paraId="09F3B9CE" w14:textId="77777777" w:rsidR="00F44729" w:rsidRDefault="00F44729" w:rsidP="00F44729">
            <w:pPr>
              <w:pStyle w:val="Textoindependiente"/>
              <w:ind w:left="0"/>
              <w:jc w:val="both"/>
              <w:rPr>
                <w:rFonts w:ascii="Aptos" w:hAnsi="Aptos"/>
                <w:sz w:val="28"/>
                <w:szCs w:val="28"/>
              </w:rPr>
            </w:pPr>
          </w:p>
          <w:p w14:paraId="68E6FC5F" w14:textId="7C25873C" w:rsidR="00F44729" w:rsidRDefault="00F44729" w:rsidP="00544CDD">
            <w:pPr>
              <w:pStyle w:val="Textoindependiente"/>
              <w:ind w:left="0"/>
              <w:jc w:val="both"/>
              <w:rPr>
                <w:rFonts w:ascii="Aptos" w:hAnsi="Aptos"/>
                <w:sz w:val="28"/>
                <w:szCs w:val="28"/>
              </w:rPr>
            </w:pPr>
            <w:r w:rsidRPr="00F44729">
              <w:rPr>
                <w:rFonts w:ascii="Aptos" w:hAnsi="Aptos"/>
                <w:sz w:val="28"/>
                <w:szCs w:val="28"/>
              </w:rPr>
              <w:t>Se proporcionan recomendaciones para fortalecer y mejorar los principios de gestión y control de la arquitectura organizacional. Estas recomendaciones pueden incluir clarificar la comunicación de los principios, proporcionar capacitación adicional al personal o revisar la estrategia para asegurar que esté alineada con los principios definidos.</w:t>
            </w:r>
          </w:p>
          <w:p w14:paraId="6560488D" w14:textId="36B1F5BA" w:rsidR="00F44729" w:rsidRPr="00F44729" w:rsidRDefault="00B30F5C" w:rsidP="005924BA">
            <w:pPr>
              <w:pStyle w:val="Textoindependiente"/>
              <w:ind w:left="0"/>
              <w:jc w:val="both"/>
              <w:rPr>
                <w:rFonts w:ascii="Aptos" w:hAnsi="Aptos"/>
                <w:sz w:val="28"/>
                <w:szCs w:val="28"/>
              </w:rPr>
            </w:pPr>
            <w:r w:rsidRPr="00B30F5C">
              <w:rPr>
                <w:rFonts w:ascii="Aptos" w:hAnsi="Aptos"/>
                <w:sz w:val="28"/>
                <w:szCs w:val="28"/>
              </w:rPr>
              <w:lastRenderedPageBreak/>
              <w:t>Este levantamiento puede incluir análisis específicos tales como:</w:t>
            </w:r>
          </w:p>
          <w:p w14:paraId="39CC38A5" w14:textId="77777777" w:rsidR="00F44729" w:rsidRPr="00F44729" w:rsidRDefault="00F44729" w:rsidP="00F44729">
            <w:pPr>
              <w:pStyle w:val="Textoindependiente"/>
              <w:numPr>
                <w:ilvl w:val="0"/>
                <w:numId w:val="61"/>
              </w:numPr>
              <w:jc w:val="both"/>
              <w:rPr>
                <w:rFonts w:ascii="Aptos" w:hAnsi="Aptos"/>
                <w:sz w:val="28"/>
                <w:szCs w:val="28"/>
              </w:rPr>
            </w:pPr>
            <w:r w:rsidRPr="00F44729">
              <w:rPr>
                <w:rFonts w:ascii="Aptos" w:hAnsi="Aptos"/>
                <w:sz w:val="28"/>
                <w:szCs w:val="28"/>
              </w:rPr>
              <w:t>¿Cómo se han definido los principios para la gestión de la arquitectura organizacional, y quiénes participaron en su formulación?</w:t>
            </w:r>
          </w:p>
          <w:p w14:paraId="6AA5D4B3" w14:textId="77777777" w:rsidR="00F44729" w:rsidRPr="00F44729" w:rsidRDefault="00F44729" w:rsidP="00F44729">
            <w:pPr>
              <w:pStyle w:val="Textoindependiente"/>
              <w:numPr>
                <w:ilvl w:val="1"/>
                <w:numId w:val="61"/>
              </w:numPr>
              <w:jc w:val="both"/>
              <w:rPr>
                <w:rFonts w:ascii="Aptos" w:hAnsi="Aptos"/>
                <w:sz w:val="28"/>
                <w:szCs w:val="28"/>
              </w:rPr>
            </w:pPr>
            <w:r w:rsidRPr="00F44729">
              <w:rPr>
                <w:rFonts w:ascii="Aptos" w:hAnsi="Aptos"/>
                <w:sz w:val="28"/>
                <w:szCs w:val="28"/>
              </w:rPr>
              <w:t xml:space="preserve">Verifique que se consulta a los responsables de la función de SIC por recomendaciones y observaciones de </w:t>
            </w:r>
            <w:proofErr w:type="spellStart"/>
            <w:r w:rsidRPr="00F44729">
              <w:rPr>
                <w:rFonts w:ascii="Aptos" w:hAnsi="Aptos"/>
                <w:sz w:val="28"/>
                <w:szCs w:val="28"/>
              </w:rPr>
              <w:t>ciberriesgo</w:t>
            </w:r>
            <w:proofErr w:type="spellEnd"/>
            <w:r w:rsidRPr="00F44729">
              <w:rPr>
                <w:rFonts w:ascii="Aptos" w:hAnsi="Aptos"/>
                <w:sz w:val="28"/>
                <w:szCs w:val="28"/>
              </w:rPr>
              <w:t xml:space="preserve"> que ayuden en el diseño y establecimiento de los principios de la gestión de la arquitectura empresarial</w:t>
            </w:r>
          </w:p>
          <w:p w14:paraId="76DDD128" w14:textId="77777777" w:rsidR="00F44729" w:rsidRPr="00F44729" w:rsidRDefault="00F44729" w:rsidP="00F44729">
            <w:pPr>
              <w:pStyle w:val="Textoindependiente"/>
              <w:numPr>
                <w:ilvl w:val="0"/>
                <w:numId w:val="61"/>
              </w:numPr>
              <w:jc w:val="both"/>
              <w:rPr>
                <w:rFonts w:ascii="Aptos" w:hAnsi="Aptos"/>
                <w:sz w:val="28"/>
                <w:szCs w:val="28"/>
              </w:rPr>
            </w:pPr>
            <w:r w:rsidRPr="00F44729">
              <w:rPr>
                <w:rFonts w:ascii="Aptos" w:hAnsi="Aptos"/>
                <w:sz w:val="28"/>
                <w:szCs w:val="28"/>
              </w:rPr>
              <w:t>¿Cómo se alinean estos principios con la estrategia y objetivos globales de la organización y con la estrategia y objetivos de la función de seguridad?</w:t>
            </w:r>
          </w:p>
          <w:p w14:paraId="36ADEE95" w14:textId="77777777" w:rsidR="00F44729" w:rsidRPr="00F44729" w:rsidRDefault="00F44729" w:rsidP="00F44729">
            <w:pPr>
              <w:pStyle w:val="Textoindependiente"/>
              <w:numPr>
                <w:ilvl w:val="1"/>
                <w:numId w:val="61"/>
              </w:numPr>
              <w:jc w:val="both"/>
              <w:rPr>
                <w:rFonts w:ascii="Aptos" w:hAnsi="Aptos"/>
                <w:sz w:val="28"/>
                <w:szCs w:val="28"/>
              </w:rPr>
            </w:pPr>
            <w:r w:rsidRPr="00F44729">
              <w:rPr>
                <w:rFonts w:ascii="Aptos" w:hAnsi="Aptos"/>
                <w:sz w:val="28"/>
                <w:szCs w:val="28"/>
              </w:rPr>
              <w:t>¿Existen mecanismos para revisar y actualizar estos principios conforme cambian los objetivos de la función de SIC o emergen nuevos riesgos?</w:t>
            </w:r>
          </w:p>
          <w:p w14:paraId="49A69821" w14:textId="77777777" w:rsidR="00F44729" w:rsidRPr="00F44729" w:rsidRDefault="00F44729" w:rsidP="00F44729">
            <w:pPr>
              <w:pStyle w:val="Textoindependiente"/>
              <w:numPr>
                <w:ilvl w:val="1"/>
                <w:numId w:val="61"/>
              </w:numPr>
              <w:jc w:val="both"/>
              <w:rPr>
                <w:rFonts w:ascii="Aptos" w:hAnsi="Aptos"/>
                <w:sz w:val="28"/>
                <w:szCs w:val="28"/>
              </w:rPr>
            </w:pPr>
            <w:r w:rsidRPr="00F44729">
              <w:rPr>
                <w:rFonts w:ascii="Aptos" w:hAnsi="Aptos"/>
                <w:sz w:val="28"/>
                <w:szCs w:val="28"/>
              </w:rPr>
              <w:t>¿Cómo se integran estos principios en los procesos de toma de decisiones y planificación estratégica general de la organización?</w:t>
            </w:r>
          </w:p>
          <w:p w14:paraId="17270734" w14:textId="77777777" w:rsidR="00F44729" w:rsidRPr="00F44729" w:rsidRDefault="00F44729" w:rsidP="00F44729">
            <w:pPr>
              <w:pStyle w:val="Textoindependiente"/>
              <w:numPr>
                <w:ilvl w:val="1"/>
                <w:numId w:val="61"/>
              </w:numPr>
              <w:jc w:val="both"/>
              <w:rPr>
                <w:rFonts w:ascii="Aptos" w:hAnsi="Aptos"/>
                <w:sz w:val="28"/>
                <w:szCs w:val="28"/>
              </w:rPr>
            </w:pPr>
            <w:r w:rsidRPr="00F44729">
              <w:rPr>
                <w:rFonts w:ascii="Aptos" w:hAnsi="Aptos"/>
                <w:sz w:val="28"/>
                <w:szCs w:val="28"/>
              </w:rPr>
              <w:t>¿Se han considerado las regulaciones y normativas relevantes para SIC en la definición de los principios para la arquitectura organizacional?</w:t>
            </w:r>
          </w:p>
          <w:p w14:paraId="4F4C07DE" w14:textId="77777777" w:rsidR="00F44729" w:rsidRPr="00F44729" w:rsidRDefault="00F44729" w:rsidP="00F44729">
            <w:pPr>
              <w:pStyle w:val="Textoindependiente"/>
              <w:numPr>
                <w:ilvl w:val="1"/>
                <w:numId w:val="61"/>
              </w:numPr>
              <w:jc w:val="both"/>
              <w:rPr>
                <w:rFonts w:ascii="Aptos" w:hAnsi="Aptos"/>
                <w:sz w:val="28"/>
                <w:szCs w:val="28"/>
              </w:rPr>
            </w:pPr>
            <w:r w:rsidRPr="00F44729">
              <w:rPr>
                <w:rFonts w:ascii="Aptos" w:hAnsi="Aptos"/>
                <w:sz w:val="28"/>
                <w:szCs w:val="28"/>
              </w:rPr>
              <w:t>¿Cómo se asegura que los principios de gestión de la arquitectura organizacional se mantienen al día con los cambios en los panoramas de amenazas?</w:t>
            </w:r>
          </w:p>
          <w:p w14:paraId="32D6AF68" w14:textId="77777777" w:rsidR="00F44729" w:rsidRPr="00F44729" w:rsidRDefault="00F44729" w:rsidP="00F44729">
            <w:pPr>
              <w:pStyle w:val="Textoindependiente"/>
              <w:numPr>
                <w:ilvl w:val="0"/>
                <w:numId w:val="61"/>
              </w:numPr>
              <w:jc w:val="both"/>
              <w:rPr>
                <w:rFonts w:ascii="Aptos" w:hAnsi="Aptos"/>
                <w:sz w:val="28"/>
                <w:szCs w:val="28"/>
              </w:rPr>
            </w:pPr>
            <w:r w:rsidRPr="00F44729">
              <w:rPr>
                <w:rFonts w:ascii="Aptos" w:hAnsi="Aptos"/>
                <w:sz w:val="28"/>
                <w:szCs w:val="28"/>
              </w:rPr>
              <w:t>¿Existe una documentación clara y accesible que explique estos principios y cómo deben ser aplicados?</w:t>
            </w:r>
          </w:p>
          <w:p w14:paraId="711407DD" w14:textId="77777777" w:rsidR="00F44729" w:rsidRPr="00F44729" w:rsidRDefault="00F44729" w:rsidP="00F44729">
            <w:pPr>
              <w:pStyle w:val="Textoindependiente"/>
              <w:numPr>
                <w:ilvl w:val="1"/>
                <w:numId w:val="61"/>
              </w:numPr>
              <w:jc w:val="both"/>
              <w:rPr>
                <w:rFonts w:ascii="Aptos" w:hAnsi="Aptos"/>
                <w:sz w:val="28"/>
                <w:szCs w:val="28"/>
              </w:rPr>
            </w:pPr>
            <w:r w:rsidRPr="00F44729">
              <w:rPr>
                <w:rFonts w:ascii="Aptos" w:hAnsi="Aptos"/>
                <w:sz w:val="28"/>
                <w:szCs w:val="28"/>
              </w:rPr>
              <w:t>¿Cómo se comunican y difunden estos principios entre los empleados y otras partes interesadas?</w:t>
            </w:r>
          </w:p>
          <w:p w14:paraId="287E9662" w14:textId="77777777" w:rsidR="00F44729" w:rsidRPr="00F44729" w:rsidRDefault="00F44729" w:rsidP="00F44729">
            <w:pPr>
              <w:pStyle w:val="Textoindependiente"/>
              <w:numPr>
                <w:ilvl w:val="0"/>
                <w:numId w:val="61"/>
              </w:numPr>
              <w:jc w:val="both"/>
              <w:rPr>
                <w:rFonts w:ascii="Aptos" w:hAnsi="Aptos"/>
                <w:sz w:val="28"/>
                <w:szCs w:val="28"/>
              </w:rPr>
            </w:pPr>
            <w:r w:rsidRPr="00F44729">
              <w:rPr>
                <w:rFonts w:ascii="Aptos" w:hAnsi="Aptos"/>
                <w:sz w:val="28"/>
                <w:szCs w:val="28"/>
              </w:rPr>
              <w:t>¿Qué mecanismos de control y supervisión están en lugar para asegurar que los principios de la arquitectura organizacional sean seguidos y aplicados consistentemente?</w:t>
            </w:r>
          </w:p>
          <w:p w14:paraId="1B5BF310" w14:textId="77777777" w:rsidR="00F44729" w:rsidRPr="00F44729" w:rsidRDefault="00F44729" w:rsidP="00F44729">
            <w:pPr>
              <w:pStyle w:val="Textoindependiente"/>
              <w:numPr>
                <w:ilvl w:val="1"/>
                <w:numId w:val="61"/>
              </w:numPr>
              <w:jc w:val="both"/>
              <w:rPr>
                <w:rFonts w:ascii="Aptos" w:hAnsi="Aptos"/>
                <w:sz w:val="28"/>
                <w:szCs w:val="28"/>
              </w:rPr>
            </w:pPr>
            <w:r w:rsidRPr="00F44729">
              <w:rPr>
                <w:rFonts w:ascii="Aptos" w:hAnsi="Aptos"/>
                <w:sz w:val="28"/>
                <w:szCs w:val="28"/>
              </w:rPr>
              <w:t>¿Cómo se gestionan los riesgos asociados con la implementación y cumplimiento de estos principios?</w:t>
            </w:r>
          </w:p>
          <w:p w14:paraId="31886EE7" w14:textId="77777777" w:rsidR="00F44729" w:rsidRPr="00F44729" w:rsidRDefault="00F44729" w:rsidP="00F44729">
            <w:pPr>
              <w:pStyle w:val="Textoindependiente"/>
              <w:numPr>
                <w:ilvl w:val="0"/>
                <w:numId w:val="61"/>
              </w:numPr>
              <w:jc w:val="both"/>
              <w:rPr>
                <w:rFonts w:ascii="Aptos" w:hAnsi="Aptos"/>
                <w:sz w:val="28"/>
                <w:szCs w:val="28"/>
              </w:rPr>
            </w:pPr>
            <w:r w:rsidRPr="00F44729">
              <w:rPr>
                <w:rFonts w:ascii="Aptos" w:hAnsi="Aptos"/>
                <w:sz w:val="28"/>
                <w:szCs w:val="28"/>
              </w:rPr>
              <w:t>¿Qué entrenamiento o apoyo se ofrece para ayudar a los empleados y líderes a comprender y aplicar estos principios?</w:t>
            </w:r>
          </w:p>
          <w:p w14:paraId="3E794378" w14:textId="5A134F56" w:rsidR="00A8127F" w:rsidRPr="00D316A7" w:rsidRDefault="00F44729" w:rsidP="00F44729">
            <w:pPr>
              <w:pStyle w:val="Textoindependiente"/>
              <w:numPr>
                <w:ilvl w:val="0"/>
                <w:numId w:val="61"/>
              </w:numPr>
              <w:ind w:right="335"/>
              <w:jc w:val="both"/>
              <w:rPr>
                <w:rFonts w:ascii="Aptos" w:hAnsi="Aptos"/>
                <w:b/>
                <w:bCs/>
                <w:sz w:val="28"/>
                <w:szCs w:val="28"/>
              </w:rPr>
            </w:pPr>
            <w:r w:rsidRPr="00F44729">
              <w:rPr>
                <w:rFonts w:ascii="Aptos" w:hAnsi="Aptos"/>
                <w:sz w:val="28"/>
                <w:szCs w:val="28"/>
              </w:rPr>
              <w:t>¿Cómo se evalúa y mide el éxito o cumplimiento de estos principios en la arquitectura organizacional?</w:t>
            </w:r>
          </w:p>
        </w:tc>
      </w:tr>
    </w:tbl>
    <w:p w14:paraId="4FA5EA7D" w14:textId="77777777" w:rsidR="00A8127F" w:rsidRPr="001671C5" w:rsidRDefault="00A8127F" w:rsidP="00D316A7">
      <w:pPr>
        <w:rPr>
          <w:rFonts w:ascii="Aptos" w:hAnsi="Aptos"/>
        </w:rPr>
      </w:pPr>
    </w:p>
    <w:sectPr w:rsidR="00A8127F" w:rsidRPr="001671C5" w:rsidSect="00544CDD">
      <w:pgSz w:w="20160" w:h="12240" w:orient="landscape" w:code="5"/>
      <w:pgMar w:top="1320" w:right="1380" w:bottom="1320" w:left="860" w:header="0" w:footer="673"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E7F498" w14:textId="77777777" w:rsidR="00884643" w:rsidRDefault="00884643">
      <w:r>
        <w:separator/>
      </w:r>
    </w:p>
  </w:endnote>
  <w:endnote w:type="continuationSeparator" w:id="0">
    <w:p w14:paraId="5D37D87E" w14:textId="77777777" w:rsidR="00884643" w:rsidRDefault="008846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36A663" w14:textId="1AB4E67F" w:rsidR="00D62F3C" w:rsidRDefault="00CC59C1">
    <w:pPr>
      <w:pStyle w:val="Textoindependiente"/>
      <w:spacing w:line="14" w:lineRule="auto"/>
      <w:ind w:left="0"/>
      <w:rPr>
        <w:sz w:val="20"/>
      </w:rPr>
    </w:pPr>
    <w:r>
      <w:rPr>
        <w:noProof/>
      </w:rPr>
      <mc:AlternateContent>
        <mc:Choice Requires="wps">
          <w:drawing>
            <wp:anchor distT="0" distB="0" distL="114300" distR="114300" simplePos="0" relativeHeight="487392256" behindDoc="1" locked="0" layoutInCell="1" allowOverlap="1" wp14:anchorId="2936A665" wp14:editId="758216E3">
              <wp:simplePos x="0" y="0"/>
              <wp:positionH relativeFrom="page">
                <wp:posOffset>6922770</wp:posOffset>
              </wp:positionH>
              <wp:positionV relativeFrom="page">
                <wp:posOffset>10125710</wp:posOffset>
              </wp:positionV>
              <wp:extent cx="217805" cy="167640"/>
              <wp:effectExtent l="0" t="0" r="0" b="0"/>
              <wp:wrapNone/>
              <wp:docPr id="140214986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05"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5" id="_x0000_t202" coordsize="21600,21600" o:spt="202" path="m,l,21600r21600,l21600,xe">
              <v:stroke joinstyle="miter"/>
              <v:path gradientshapeok="t" o:connecttype="rect"/>
            </v:shapetype>
            <v:shape id="Text Box 1" o:spid="_x0000_s1028" type="#_x0000_t202" style="position:absolute;margin-left:545.1pt;margin-top:797.3pt;width:17.15pt;height:13.2pt;z-index:-159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" filled="f" stroked="f">
              <v:textbox inset="0,0,0,0">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7549BC" w14:textId="77777777" w:rsidR="00884643" w:rsidRDefault="00884643">
      <w:r>
        <w:separator/>
      </w:r>
    </w:p>
  </w:footnote>
  <w:footnote w:type="continuationSeparator" w:id="0">
    <w:p w14:paraId="2679B3A8" w14:textId="77777777" w:rsidR="00884643" w:rsidRDefault="008846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756A4C" w14:textId="708D93DC" w:rsidR="006F3333" w:rsidRDefault="00CC59C1">
    <w:pPr>
      <w:pStyle w:val="Encabezado"/>
    </w:pPr>
    <w:r>
      <w:rPr>
        <w:noProof/>
        <w:sz w:val="24"/>
      </w:rPr>
      <mc:AlternateContent>
        <mc:Choice Requires="wps">
          <w:drawing>
            <wp:anchor distT="0" distB="0" distL="114300" distR="114300" simplePos="0" relativeHeight="487391744" behindDoc="1" locked="0" layoutInCell="1" allowOverlap="1" wp14:anchorId="2936A664" wp14:editId="722E1CAA">
              <wp:simplePos x="0" y="0"/>
              <wp:positionH relativeFrom="margin">
                <wp:align>center</wp:align>
              </wp:positionH>
              <wp:positionV relativeFrom="page">
                <wp:posOffset>409575</wp:posOffset>
              </wp:positionV>
              <wp:extent cx="2283460" cy="190500"/>
              <wp:effectExtent l="0" t="0" r="2540" b="0"/>
              <wp:wrapNone/>
              <wp:docPr id="10091641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346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4" w14:textId="0A6E8710" w:rsidR="00D62F3C" w:rsidRDefault="00534DAA">
                          <w:pPr>
                            <w:spacing w:before="13"/>
                            <w:ind w:left="20"/>
                            <w:rPr>
                              <w:sz w:val="20"/>
                            </w:rPr>
                          </w:pPr>
                          <w:r w:rsidRPr="00534DAA">
                            <w:rPr>
                              <w:sz w:val="20"/>
                            </w:rPr>
                            <w:t>11 - Evaluar la Gestión de Recursos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4" id="_x0000_t202" coordsize="21600,21600" o:spt="202" path="m,l,21600r21600,l21600,xe">
              <v:stroke joinstyle="miter"/>
              <v:path gradientshapeok="t" o:connecttype="rect"/>
            </v:shapetype>
            <v:shape id="Text Box 2" o:spid="_x0000_s1027" type="#_x0000_t202" style="position:absolute;margin-left:0;margin-top:32.25pt;width:179.8pt;height:15pt;z-index:-1592473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" filled="f" stroked="f">
              <v:textbox inset="0,0,0,0">
                <w:txbxContent>
                  <w:p w14:paraId="2936A674" w14:textId="0A6E8710" w:rsidR="00D62F3C" w:rsidRDefault="00534DAA">
                    <w:pPr>
                      <w:spacing w:before="13"/>
                      <w:ind w:left="20"/>
                      <w:rPr>
                        <w:sz w:val="20"/>
                      </w:rPr>
                    </w:pPr>
                    <w:r w:rsidRPr="00534DAA">
                      <w:rPr>
                        <w:sz w:val="20"/>
                      </w:rPr>
                      <w:t>11 - Evaluar la Gestión de Recursos</w:t>
                    </w:r>
                  </w:p>
                </w:txbxContent>
              </v:textbox>
              <w10:wrap anchorx="margin" anchory="page"/>
            </v:shape>
          </w:pict>
        </mc:Fallback>
      </mc:AlternateContent>
    </w:r>
    <w:r w:rsidR="0002750A">
      <w:rPr>
        <w:noProof/>
      </w:rPr>
      <w:drawing>
        <wp:anchor distT="0" distB="0" distL="114300" distR="114300" simplePos="0" relativeHeight="251811328" behindDoc="0" locked="0" layoutInCell="1" allowOverlap="1" wp14:anchorId="212EB41C" wp14:editId="21BFD22B">
          <wp:simplePos x="0" y="0"/>
          <wp:positionH relativeFrom="margin">
            <wp:posOffset>23125</wp:posOffset>
          </wp:positionH>
          <wp:positionV relativeFrom="paragraph">
            <wp:posOffset>163773</wp:posOffset>
          </wp:positionV>
          <wp:extent cx="853440" cy="660400"/>
          <wp:effectExtent l="0" t="0" r="0" b="0"/>
          <wp:wrapNone/>
          <wp:docPr id="1777328809" name="Imagen 1"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45646" name="Imagen 1"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46D0E"/>
    <w:multiLevelType w:val="hybridMultilevel"/>
    <w:tmpl w:val="B6F68656"/>
    <w:lvl w:ilvl="0" w:tplc="0908B95C">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BD423E"/>
    <w:multiLevelType w:val="hybridMultilevel"/>
    <w:tmpl w:val="F6D017EC"/>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421188C"/>
    <w:multiLevelType w:val="hybridMultilevel"/>
    <w:tmpl w:val="F06C024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76563D6"/>
    <w:multiLevelType w:val="hybridMultilevel"/>
    <w:tmpl w:val="38603A00"/>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08E159E6"/>
    <w:multiLevelType w:val="hybridMultilevel"/>
    <w:tmpl w:val="20387134"/>
    <w:lvl w:ilvl="0" w:tplc="340A0003">
      <w:start w:val="1"/>
      <w:numFmt w:val="bullet"/>
      <w:lvlText w:val="o"/>
      <w:lvlJc w:val="left"/>
      <w:pPr>
        <w:ind w:left="1080" w:hanging="360"/>
      </w:pPr>
      <w:rPr>
        <w:rFonts w:ascii="Courier New" w:hAnsi="Courier New" w:cs="Courier New" w:hint="default"/>
      </w:rPr>
    </w:lvl>
    <w:lvl w:ilvl="1" w:tplc="340A0003" w:tentative="1">
      <w:start w:val="1"/>
      <w:numFmt w:val="bullet"/>
      <w:lvlText w:val="o"/>
      <w:lvlJc w:val="left"/>
      <w:pPr>
        <w:ind w:left="529" w:hanging="360"/>
      </w:pPr>
      <w:rPr>
        <w:rFonts w:ascii="Courier New" w:hAnsi="Courier New" w:cs="Courier New" w:hint="default"/>
      </w:rPr>
    </w:lvl>
    <w:lvl w:ilvl="2" w:tplc="340A0005" w:tentative="1">
      <w:start w:val="1"/>
      <w:numFmt w:val="bullet"/>
      <w:lvlText w:val=""/>
      <w:lvlJc w:val="left"/>
      <w:pPr>
        <w:ind w:left="1249" w:hanging="360"/>
      </w:pPr>
      <w:rPr>
        <w:rFonts w:ascii="Wingdings" w:hAnsi="Wingdings" w:hint="default"/>
      </w:rPr>
    </w:lvl>
    <w:lvl w:ilvl="3" w:tplc="340A0001" w:tentative="1">
      <w:start w:val="1"/>
      <w:numFmt w:val="bullet"/>
      <w:lvlText w:val=""/>
      <w:lvlJc w:val="left"/>
      <w:pPr>
        <w:ind w:left="1969" w:hanging="360"/>
      </w:pPr>
      <w:rPr>
        <w:rFonts w:ascii="Symbol" w:hAnsi="Symbol" w:hint="default"/>
      </w:rPr>
    </w:lvl>
    <w:lvl w:ilvl="4" w:tplc="340A0003" w:tentative="1">
      <w:start w:val="1"/>
      <w:numFmt w:val="bullet"/>
      <w:lvlText w:val="o"/>
      <w:lvlJc w:val="left"/>
      <w:pPr>
        <w:ind w:left="2689" w:hanging="360"/>
      </w:pPr>
      <w:rPr>
        <w:rFonts w:ascii="Courier New" w:hAnsi="Courier New" w:cs="Courier New" w:hint="default"/>
      </w:rPr>
    </w:lvl>
    <w:lvl w:ilvl="5" w:tplc="340A0005" w:tentative="1">
      <w:start w:val="1"/>
      <w:numFmt w:val="bullet"/>
      <w:lvlText w:val=""/>
      <w:lvlJc w:val="left"/>
      <w:pPr>
        <w:ind w:left="3409" w:hanging="360"/>
      </w:pPr>
      <w:rPr>
        <w:rFonts w:ascii="Wingdings" w:hAnsi="Wingdings" w:hint="default"/>
      </w:rPr>
    </w:lvl>
    <w:lvl w:ilvl="6" w:tplc="340A0001" w:tentative="1">
      <w:start w:val="1"/>
      <w:numFmt w:val="bullet"/>
      <w:lvlText w:val=""/>
      <w:lvlJc w:val="left"/>
      <w:pPr>
        <w:ind w:left="4129" w:hanging="360"/>
      </w:pPr>
      <w:rPr>
        <w:rFonts w:ascii="Symbol" w:hAnsi="Symbol" w:hint="default"/>
      </w:rPr>
    </w:lvl>
    <w:lvl w:ilvl="7" w:tplc="340A0003" w:tentative="1">
      <w:start w:val="1"/>
      <w:numFmt w:val="bullet"/>
      <w:lvlText w:val="o"/>
      <w:lvlJc w:val="left"/>
      <w:pPr>
        <w:ind w:left="4849" w:hanging="360"/>
      </w:pPr>
      <w:rPr>
        <w:rFonts w:ascii="Courier New" w:hAnsi="Courier New" w:cs="Courier New" w:hint="default"/>
      </w:rPr>
    </w:lvl>
    <w:lvl w:ilvl="8" w:tplc="340A0005" w:tentative="1">
      <w:start w:val="1"/>
      <w:numFmt w:val="bullet"/>
      <w:lvlText w:val=""/>
      <w:lvlJc w:val="left"/>
      <w:pPr>
        <w:ind w:left="5569" w:hanging="360"/>
      </w:pPr>
      <w:rPr>
        <w:rFonts w:ascii="Wingdings" w:hAnsi="Wingdings" w:hint="default"/>
      </w:rPr>
    </w:lvl>
  </w:abstractNum>
  <w:abstractNum w:abstractNumId="5" w15:restartNumberingAfterBreak="0">
    <w:nsid w:val="09412FD4"/>
    <w:multiLevelType w:val="hybridMultilevel"/>
    <w:tmpl w:val="26C8389E"/>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0E836031"/>
    <w:multiLevelType w:val="hybridMultilevel"/>
    <w:tmpl w:val="309078F8"/>
    <w:lvl w:ilvl="0" w:tplc="F3582570">
      <w:numFmt w:val="bullet"/>
      <w:lvlText w:val="•"/>
      <w:lvlJc w:val="left"/>
      <w:pPr>
        <w:ind w:left="720" w:hanging="360"/>
      </w:pPr>
      <w:rPr>
        <w:rFonts w:hint="default"/>
        <w:lang w:val="es-E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3D74486"/>
    <w:multiLevelType w:val="multilevel"/>
    <w:tmpl w:val="F87C56B0"/>
    <w:lvl w:ilvl="0">
      <w:start w:val="3"/>
      <w:numFmt w:val="decimal"/>
      <w:lvlText w:val="%1."/>
      <w:lvlJc w:val="left"/>
      <w:pPr>
        <w:ind w:left="675" w:hanging="6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b/>
        <w:bCs/>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43725D5"/>
    <w:multiLevelType w:val="hybridMultilevel"/>
    <w:tmpl w:val="009016AE"/>
    <w:lvl w:ilvl="0" w:tplc="9502EC9A">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3D2D7F"/>
    <w:multiLevelType w:val="hybridMultilevel"/>
    <w:tmpl w:val="4CA00B0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14E83090"/>
    <w:multiLevelType w:val="multilevel"/>
    <w:tmpl w:val="E4702AB6"/>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numFmt w:val="bullet"/>
      <w:lvlText w:val="•"/>
      <w:lvlJc w:val="left"/>
      <w:pPr>
        <w:ind w:left="1793" w:hanging="351"/>
      </w:pPr>
      <w:rPr>
        <w:rFonts w:hint="default"/>
        <w:lang w:val="es-ES" w:eastAsia="en-US" w:bidi="ar-SA"/>
      </w:rPr>
    </w:lvl>
    <w:lvl w:ilvl="3">
      <w:numFmt w:val="bullet"/>
      <w:lvlText w:val="•"/>
      <w:lvlJc w:val="left"/>
      <w:pPr>
        <w:ind w:left="2726" w:hanging="351"/>
      </w:pPr>
      <w:rPr>
        <w:rFonts w:hint="default"/>
        <w:lang w:val="es-ES" w:eastAsia="en-US" w:bidi="ar-SA"/>
      </w:rPr>
    </w:lvl>
    <w:lvl w:ilvl="4">
      <w:numFmt w:val="bullet"/>
      <w:lvlText w:val="•"/>
      <w:lvlJc w:val="left"/>
      <w:pPr>
        <w:ind w:left="3659" w:hanging="351"/>
      </w:pPr>
      <w:rPr>
        <w:rFonts w:hint="default"/>
        <w:lang w:val="es-ES" w:eastAsia="en-US" w:bidi="ar-SA"/>
      </w:rPr>
    </w:lvl>
    <w:lvl w:ilvl="5">
      <w:numFmt w:val="bullet"/>
      <w:lvlText w:val="•"/>
      <w:lvlJc w:val="left"/>
      <w:pPr>
        <w:ind w:left="4592" w:hanging="351"/>
      </w:pPr>
      <w:rPr>
        <w:rFonts w:hint="default"/>
        <w:lang w:val="es-ES" w:eastAsia="en-US" w:bidi="ar-SA"/>
      </w:rPr>
    </w:lvl>
    <w:lvl w:ilvl="6">
      <w:numFmt w:val="bullet"/>
      <w:lvlText w:val="•"/>
      <w:lvlJc w:val="left"/>
      <w:pPr>
        <w:ind w:left="5526" w:hanging="351"/>
      </w:pPr>
      <w:rPr>
        <w:rFonts w:hint="default"/>
        <w:lang w:val="es-ES" w:eastAsia="en-US" w:bidi="ar-SA"/>
      </w:rPr>
    </w:lvl>
    <w:lvl w:ilvl="7">
      <w:numFmt w:val="bullet"/>
      <w:lvlText w:val="•"/>
      <w:lvlJc w:val="left"/>
      <w:pPr>
        <w:ind w:left="6459" w:hanging="351"/>
      </w:pPr>
      <w:rPr>
        <w:rFonts w:hint="default"/>
        <w:lang w:val="es-ES" w:eastAsia="en-US" w:bidi="ar-SA"/>
      </w:rPr>
    </w:lvl>
    <w:lvl w:ilvl="8">
      <w:numFmt w:val="bullet"/>
      <w:lvlText w:val="•"/>
      <w:lvlJc w:val="left"/>
      <w:pPr>
        <w:ind w:left="7392" w:hanging="351"/>
      </w:pPr>
      <w:rPr>
        <w:rFonts w:hint="default"/>
        <w:lang w:val="es-ES" w:eastAsia="en-US" w:bidi="ar-SA"/>
      </w:rPr>
    </w:lvl>
  </w:abstractNum>
  <w:abstractNum w:abstractNumId="11" w15:restartNumberingAfterBreak="0">
    <w:nsid w:val="1505199C"/>
    <w:multiLevelType w:val="hybridMultilevel"/>
    <w:tmpl w:val="F1725F54"/>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15:restartNumberingAfterBreak="0">
    <w:nsid w:val="1BA36BF7"/>
    <w:multiLevelType w:val="multilevel"/>
    <w:tmpl w:val="6A92D7C6"/>
    <w:lvl w:ilvl="0">
      <w:start w:val="3"/>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1C0B776B"/>
    <w:multiLevelType w:val="hybridMultilevel"/>
    <w:tmpl w:val="E5E62FEC"/>
    <w:lvl w:ilvl="0" w:tplc="F3582570">
      <w:numFmt w:val="bullet"/>
      <w:lvlText w:val="•"/>
      <w:lvlJc w:val="left"/>
      <w:pPr>
        <w:ind w:left="1271" w:hanging="360"/>
      </w:pPr>
      <w:rPr>
        <w:rFonts w:hint="default"/>
        <w:lang w:val="es-ES" w:eastAsia="en-US" w:bidi="ar-SA"/>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14" w15:restartNumberingAfterBreak="0">
    <w:nsid w:val="1C576ACA"/>
    <w:multiLevelType w:val="hybridMultilevel"/>
    <w:tmpl w:val="16E84AA8"/>
    <w:lvl w:ilvl="0" w:tplc="865A95A6">
      <w:start w:val="1"/>
      <w:numFmt w:val="bullet"/>
      <w:lvlText w:val=""/>
      <w:lvlJc w:val="left"/>
      <w:pPr>
        <w:ind w:left="360" w:hanging="360"/>
      </w:pPr>
      <w:rPr>
        <w:rFonts w:ascii="Symbol" w:hAnsi="Symbol" w:hint="default"/>
        <w:sz w:val="24"/>
        <w:szCs w:val="24"/>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1D143C86"/>
    <w:multiLevelType w:val="hybridMultilevel"/>
    <w:tmpl w:val="58D8BF86"/>
    <w:lvl w:ilvl="0" w:tplc="08B0A480">
      <w:start w:val="1"/>
      <w:numFmt w:val="decimal"/>
      <w:lvlText w:val="%1"/>
      <w:lvlJc w:val="left"/>
      <w:pPr>
        <w:ind w:left="0" w:hanging="201"/>
      </w:pPr>
      <w:rPr>
        <w:rFonts w:ascii="Arial MT" w:eastAsia="Arial MT" w:hAnsi="Arial MT" w:cs="Arial MT" w:hint="default"/>
        <w:w w:val="100"/>
        <w:sz w:val="24"/>
        <w:szCs w:val="24"/>
        <w:lang w:val="es-ES" w:eastAsia="en-US" w:bidi="ar-SA"/>
      </w:rPr>
    </w:lvl>
    <w:lvl w:ilvl="1" w:tplc="4A642D36">
      <w:numFmt w:val="bullet"/>
      <w:lvlText w:val="•"/>
      <w:lvlJc w:val="left"/>
      <w:pPr>
        <w:ind w:left="726" w:hanging="201"/>
      </w:pPr>
      <w:rPr>
        <w:rFonts w:hint="default"/>
        <w:lang w:val="es-ES" w:eastAsia="en-US" w:bidi="ar-SA"/>
      </w:rPr>
    </w:lvl>
    <w:lvl w:ilvl="2" w:tplc="C25CED46">
      <w:numFmt w:val="bullet"/>
      <w:lvlText w:val="•"/>
      <w:lvlJc w:val="left"/>
      <w:pPr>
        <w:ind w:left="1453" w:hanging="201"/>
      </w:pPr>
      <w:rPr>
        <w:rFonts w:hint="default"/>
        <w:lang w:val="es-ES" w:eastAsia="en-US" w:bidi="ar-SA"/>
      </w:rPr>
    </w:lvl>
    <w:lvl w:ilvl="3" w:tplc="14741790">
      <w:numFmt w:val="bullet"/>
      <w:lvlText w:val="•"/>
      <w:lvlJc w:val="left"/>
      <w:pPr>
        <w:ind w:left="2180" w:hanging="201"/>
      </w:pPr>
      <w:rPr>
        <w:rFonts w:hint="default"/>
        <w:lang w:val="es-ES" w:eastAsia="en-US" w:bidi="ar-SA"/>
      </w:rPr>
    </w:lvl>
    <w:lvl w:ilvl="4" w:tplc="735636D6">
      <w:numFmt w:val="bullet"/>
      <w:lvlText w:val="•"/>
      <w:lvlJc w:val="left"/>
      <w:pPr>
        <w:ind w:left="2907" w:hanging="201"/>
      </w:pPr>
      <w:rPr>
        <w:rFonts w:hint="default"/>
        <w:lang w:val="es-ES" w:eastAsia="en-US" w:bidi="ar-SA"/>
      </w:rPr>
    </w:lvl>
    <w:lvl w:ilvl="5" w:tplc="2FDC8A2E">
      <w:numFmt w:val="bullet"/>
      <w:lvlText w:val="•"/>
      <w:lvlJc w:val="left"/>
      <w:pPr>
        <w:ind w:left="3634" w:hanging="201"/>
      </w:pPr>
      <w:rPr>
        <w:rFonts w:hint="default"/>
        <w:lang w:val="es-ES" w:eastAsia="en-US" w:bidi="ar-SA"/>
      </w:rPr>
    </w:lvl>
    <w:lvl w:ilvl="6" w:tplc="8A7C31D6">
      <w:numFmt w:val="bullet"/>
      <w:lvlText w:val="•"/>
      <w:lvlJc w:val="left"/>
      <w:pPr>
        <w:ind w:left="4360" w:hanging="201"/>
      </w:pPr>
      <w:rPr>
        <w:rFonts w:hint="default"/>
        <w:lang w:val="es-ES" w:eastAsia="en-US" w:bidi="ar-SA"/>
      </w:rPr>
    </w:lvl>
    <w:lvl w:ilvl="7" w:tplc="69042F82">
      <w:numFmt w:val="bullet"/>
      <w:lvlText w:val="•"/>
      <w:lvlJc w:val="left"/>
      <w:pPr>
        <w:ind w:left="5087" w:hanging="201"/>
      </w:pPr>
      <w:rPr>
        <w:rFonts w:hint="default"/>
        <w:lang w:val="es-ES" w:eastAsia="en-US" w:bidi="ar-SA"/>
      </w:rPr>
    </w:lvl>
    <w:lvl w:ilvl="8" w:tplc="13F8575A">
      <w:numFmt w:val="bullet"/>
      <w:lvlText w:val="•"/>
      <w:lvlJc w:val="left"/>
      <w:pPr>
        <w:ind w:left="5814" w:hanging="201"/>
      </w:pPr>
      <w:rPr>
        <w:rFonts w:hint="default"/>
        <w:lang w:val="es-ES" w:eastAsia="en-US" w:bidi="ar-SA"/>
      </w:rPr>
    </w:lvl>
  </w:abstractNum>
  <w:abstractNum w:abstractNumId="16" w15:restartNumberingAfterBreak="0">
    <w:nsid w:val="1DF91645"/>
    <w:multiLevelType w:val="hybridMultilevel"/>
    <w:tmpl w:val="0FB85508"/>
    <w:lvl w:ilvl="0" w:tplc="FFFFFFFF">
      <w:numFmt w:val="bullet"/>
      <w:lvlText w:val="•"/>
      <w:lvlJc w:val="left"/>
      <w:pPr>
        <w:ind w:left="1080" w:hanging="360"/>
      </w:pPr>
      <w:rPr>
        <w:rFonts w:hint="default"/>
        <w:lang w:val="es-ES" w:eastAsia="en-US" w:bidi="ar-SA"/>
      </w:rPr>
    </w:lvl>
    <w:lvl w:ilvl="1" w:tplc="FFFFFFFF">
      <w:start w:val="1"/>
      <w:numFmt w:val="bullet"/>
      <w:lvlText w:val="o"/>
      <w:lvlJc w:val="left"/>
      <w:pPr>
        <w:ind w:left="529" w:hanging="360"/>
      </w:pPr>
      <w:rPr>
        <w:rFonts w:ascii="Courier New" w:hAnsi="Courier New" w:cs="Courier New" w:hint="default"/>
      </w:rPr>
    </w:lvl>
    <w:lvl w:ilvl="2" w:tplc="FFFFFFFF">
      <w:start w:val="1"/>
      <w:numFmt w:val="bullet"/>
      <w:lvlText w:val=""/>
      <w:lvlJc w:val="left"/>
      <w:pPr>
        <w:ind w:left="1249" w:hanging="360"/>
      </w:pPr>
      <w:rPr>
        <w:rFonts w:ascii="Wingdings" w:hAnsi="Wingdings" w:hint="default"/>
      </w:rPr>
    </w:lvl>
    <w:lvl w:ilvl="3" w:tplc="340A0003">
      <w:start w:val="1"/>
      <w:numFmt w:val="bullet"/>
      <w:lvlText w:val="o"/>
      <w:lvlJc w:val="left"/>
      <w:pPr>
        <w:ind w:left="1991" w:hanging="360"/>
      </w:pPr>
      <w:rPr>
        <w:rFonts w:ascii="Courier New" w:hAnsi="Courier New" w:cs="Courier New" w:hint="default"/>
      </w:rPr>
    </w:lvl>
    <w:lvl w:ilvl="4" w:tplc="FFFFFFFF" w:tentative="1">
      <w:start w:val="1"/>
      <w:numFmt w:val="bullet"/>
      <w:lvlText w:val="o"/>
      <w:lvlJc w:val="left"/>
      <w:pPr>
        <w:ind w:left="2689" w:hanging="360"/>
      </w:pPr>
      <w:rPr>
        <w:rFonts w:ascii="Courier New" w:hAnsi="Courier New" w:cs="Courier New" w:hint="default"/>
      </w:rPr>
    </w:lvl>
    <w:lvl w:ilvl="5" w:tplc="FFFFFFFF" w:tentative="1">
      <w:start w:val="1"/>
      <w:numFmt w:val="bullet"/>
      <w:lvlText w:val=""/>
      <w:lvlJc w:val="left"/>
      <w:pPr>
        <w:ind w:left="3409" w:hanging="360"/>
      </w:pPr>
      <w:rPr>
        <w:rFonts w:ascii="Wingdings" w:hAnsi="Wingdings" w:hint="default"/>
      </w:rPr>
    </w:lvl>
    <w:lvl w:ilvl="6" w:tplc="FFFFFFFF" w:tentative="1">
      <w:start w:val="1"/>
      <w:numFmt w:val="bullet"/>
      <w:lvlText w:val=""/>
      <w:lvlJc w:val="left"/>
      <w:pPr>
        <w:ind w:left="4129" w:hanging="360"/>
      </w:pPr>
      <w:rPr>
        <w:rFonts w:ascii="Symbol" w:hAnsi="Symbol" w:hint="default"/>
      </w:rPr>
    </w:lvl>
    <w:lvl w:ilvl="7" w:tplc="FFFFFFFF" w:tentative="1">
      <w:start w:val="1"/>
      <w:numFmt w:val="bullet"/>
      <w:lvlText w:val="o"/>
      <w:lvlJc w:val="left"/>
      <w:pPr>
        <w:ind w:left="4849" w:hanging="360"/>
      </w:pPr>
      <w:rPr>
        <w:rFonts w:ascii="Courier New" w:hAnsi="Courier New" w:cs="Courier New" w:hint="default"/>
      </w:rPr>
    </w:lvl>
    <w:lvl w:ilvl="8" w:tplc="FFFFFFFF" w:tentative="1">
      <w:start w:val="1"/>
      <w:numFmt w:val="bullet"/>
      <w:lvlText w:val=""/>
      <w:lvlJc w:val="left"/>
      <w:pPr>
        <w:ind w:left="5569" w:hanging="360"/>
      </w:pPr>
      <w:rPr>
        <w:rFonts w:ascii="Wingdings" w:hAnsi="Wingdings" w:hint="default"/>
      </w:rPr>
    </w:lvl>
  </w:abstractNum>
  <w:abstractNum w:abstractNumId="17" w15:restartNumberingAfterBreak="0">
    <w:nsid w:val="1E625713"/>
    <w:multiLevelType w:val="hybridMultilevel"/>
    <w:tmpl w:val="5B94CFB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209F389F"/>
    <w:multiLevelType w:val="hybridMultilevel"/>
    <w:tmpl w:val="D53CEEF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211563A2"/>
    <w:multiLevelType w:val="hybridMultilevel"/>
    <w:tmpl w:val="F4B8BE1A"/>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15:restartNumberingAfterBreak="0">
    <w:nsid w:val="21463578"/>
    <w:multiLevelType w:val="hybridMultilevel"/>
    <w:tmpl w:val="0FCEC780"/>
    <w:lvl w:ilvl="0" w:tplc="A0B01BC0">
      <w:start w:val="1"/>
      <w:numFmt w:val="decimal"/>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1" w15:restartNumberingAfterBreak="0">
    <w:nsid w:val="234C6639"/>
    <w:multiLevelType w:val="multilevel"/>
    <w:tmpl w:val="CC80CEA4"/>
    <w:lvl w:ilvl="0">
      <w:start w:val="1"/>
      <w:numFmt w:val="decimal"/>
      <w:lvlText w:val="%1"/>
      <w:lvlJc w:val="left"/>
      <w:pPr>
        <w:ind w:left="360" w:hanging="360"/>
      </w:pPr>
      <w:rPr>
        <w:rFonts w:hint="default"/>
      </w:rPr>
    </w:lvl>
    <w:lvl w:ilvl="1">
      <w:start w:val="1"/>
      <w:numFmt w:val="decimal"/>
      <w:lvlText w:val="%1.%2"/>
      <w:lvlJc w:val="left"/>
      <w:pPr>
        <w:ind w:left="711" w:hanging="360"/>
      </w:pPr>
      <w:rPr>
        <w:rFonts w:hint="default"/>
      </w:rPr>
    </w:lvl>
    <w:lvl w:ilvl="2">
      <w:start w:val="1"/>
      <w:numFmt w:val="decimal"/>
      <w:lvlText w:val="%1.%2.%3"/>
      <w:lvlJc w:val="left"/>
      <w:pPr>
        <w:ind w:left="1422" w:hanging="720"/>
      </w:pPr>
      <w:rPr>
        <w:rFonts w:hint="default"/>
      </w:rPr>
    </w:lvl>
    <w:lvl w:ilvl="3">
      <w:start w:val="1"/>
      <w:numFmt w:val="decimal"/>
      <w:lvlText w:val="%1.%2.%3.%4"/>
      <w:lvlJc w:val="left"/>
      <w:pPr>
        <w:ind w:left="1773" w:hanging="720"/>
      </w:pPr>
      <w:rPr>
        <w:rFonts w:hint="default"/>
      </w:rPr>
    </w:lvl>
    <w:lvl w:ilvl="4">
      <w:start w:val="1"/>
      <w:numFmt w:val="decimal"/>
      <w:lvlText w:val="%1.%2.%3.%4.%5"/>
      <w:lvlJc w:val="left"/>
      <w:pPr>
        <w:ind w:left="2484" w:hanging="1080"/>
      </w:pPr>
      <w:rPr>
        <w:rFonts w:hint="default"/>
      </w:rPr>
    </w:lvl>
    <w:lvl w:ilvl="5">
      <w:start w:val="1"/>
      <w:numFmt w:val="decimal"/>
      <w:lvlText w:val="%1.%2.%3.%4.%5.%6"/>
      <w:lvlJc w:val="left"/>
      <w:pPr>
        <w:ind w:left="2835" w:hanging="1080"/>
      </w:pPr>
      <w:rPr>
        <w:rFonts w:hint="default"/>
      </w:rPr>
    </w:lvl>
    <w:lvl w:ilvl="6">
      <w:start w:val="1"/>
      <w:numFmt w:val="decimal"/>
      <w:lvlText w:val="%1.%2.%3.%4.%5.%6.%7"/>
      <w:lvlJc w:val="left"/>
      <w:pPr>
        <w:ind w:left="3546" w:hanging="1440"/>
      </w:pPr>
      <w:rPr>
        <w:rFonts w:hint="default"/>
      </w:rPr>
    </w:lvl>
    <w:lvl w:ilvl="7">
      <w:start w:val="1"/>
      <w:numFmt w:val="decimal"/>
      <w:lvlText w:val="%1.%2.%3.%4.%5.%6.%7.%8"/>
      <w:lvlJc w:val="left"/>
      <w:pPr>
        <w:ind w:left="3897" w:hanging="1440"/>
      </w:pPr>
      <w:rPr>
        <w:rFonts w:hint="default"/>
      </w:rPr>
    </w:lvl>
    <w:lvl w:ilvl="8">
      <w:start w:val="1"/>
      <w:numFmt w:val="decimal"/>
      <w:lvlText w:val="%1.%2.%3.%4.%5.%6.%7.%8.%9"/>
      <w:lvlJc w:val="left"/>
      <w:pPr>
        <w:ind w:left="4248" w:hanging="1440"/>
      </w:pPr>
      <w:rPr>
        <w:rFonts w:hint="default"/>
      </w:rPr>
    </w:lvl>
  </w:abstractNum>
  <w:abstractNum w:abstractNumId="22" w15:restartNumberingAfterBreak="0">
    <w:nsid w:val="250B5955"/>
    <w:multiLevelType w:val="hybridMultilevel"/>
    <w:tmpl w:val="C60C4DF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26C6267D"/>
    <w:multiLevelType w:val="multilevel"/>
    <w:tmpl w:val="7F2A1606"/>
    <w:lvl w:ilvl="0">
      <w:start w:val="2"/>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start w:val="1"/>
      <w:numFmt w:val="decimal"/>
      <w:lvlText w:val="%1.%2.%3"/>
      <w:lvlJc w:val="left"/>
      <w:pPr>
        <w:ind w:left="1301" w:hanging="733"/>
      </w:pPr>
      <w:rPr>
        <w:rFonts w:ascii="Arial" w:eastAsia="Arial" w:hAnsi="Arial" w:cs="Arial" w:hint="default"/>
        <w:b/>
        <w:bCs/>
        <w:spacing w:val="-3"/>
        <w:w w:val="100"/>
        <w:sz w:val="30"/>
        <w:szCs w:val="30"/>
        <w:lang w:val="es-ES" w:eastAsia="en-US" w:bidi="ar-SA"/>
      </w:rPr>
    </w:lvl>
    <w:lvl w:ilvl="3">
      <w:numFmt w:val="bullet"/>
      <w:lvlText w:val="•"/>
      <w:lvlJc w:val="left"/>
      <w:pPr>
        <w:ind w:left="1769" w:hanging="733"/>
      </w:pPr>
      <w:rPr>
        <w:rFonts w:hint="default"/>
        <w:lang w:val="es-ES" w:eastAsia="en-US" w:bidi="ar-SA"/>
      </w:rPr>
    </w:lvl>
    <w:lvl w:ilvl="4">
      <w:numFmt w:val="bullet"/>
      <w:lvlText w:val="•"/>
      <w:lvlJc w:val="left"/>
      <w:pPr>
        <w:ind w:left="2839" w:hanging="733"/>
      </w:pPr>
      <w:rPr>
        <w:rFonts w:hint="default"/>
        <w:lang w:val="es-ES" w:eastAsia="en-US" w:bidi="ar-SA"/>
      </w:rPr>
    </w:lvl>
    <w:lvl w:ilvl="5">
      <w:numFmt w:val="bullet"/>
      <w:lvlText w:val="•"/>
      <w:lvlJc w:val="left"/>
      <w:pPr>
        <w:ind w:left="3909" w:hanging="733"/>
      </w:pPr>
      <w:rPr>
        <w:rFonts w:hint="default"/>
        <w:lang w:val="es-ES" w:eastAsia="en-US" w:bidi="ar-SA"/>
      </w:rPr>
    </w:lvl>
    <w:lvl w:ilvl="6">
      <w:numFmt w:val="bullet"/>
      <w:lvlText w:val="•"/>
      <w:lvlJc w:val="left"/>
      <w:pPr>
        <w:ind w:left="4979" w:hanging="733"/>
      </w:pPr>
      <w:rPr>
        <w:rFonts w:hint="default"/>
        <w:lang w:val="es-ES" w:eastAsia="en-US" w:bidi="ar-SA"/>
      </w:rPr>
    </w:lvl>
    <w:lvl w:ilvl="7">
      <w:numFmt w:val="bullet"/>
      <w:lvlText w:val="•"/>
      <w:lvlJc w:val="left"/>
      <w:pPr>
        <w:ind w:left="6049" w:hanging="733"/>
      </w:pPr>
      <w:rPr>
        <w:rFonts w:hint="default"/>
        <w:lang w:val="es-ES" w:eastAsia="en-US" w:bidi="ar-SA"/>
      </w:rPr>
    </w:lvl>
    <w:lvl w:ilvl="8">
      <w:numFmt w:val="bullet"/>
      <w:lvlText w:val="•"/>
      <w:lvlJc w:val="left"/>
      <w:pPr>
        <w:ind w:left="7119" w:hanging="733"/>
      </w:pPr>
      <w:rPr>
        <w:rFonts w:hint="default"/>
        <w:lang w:val="es-ES" w:eastAsia="en-US" w:bidi="ar-SA"/>
      </w:rPr>
    </w:lvl>
  </w:abstractNum>
  <w:abstractNum w:abstractNumId="24" w15:restartNumberingAfterBreak="0">
    <w:nsid w:val="27440AB8"/>
    <w:multiLevelType w:val="hybridMultilevel"/>
    <w:tmpl w:val="E95AD60E"/>
    <w:lvl w:ilvl="0" w:tplc="F3582570">
      <w:numFmt w:val="bullet"/>
      <w:lvlText w:val="•"/>
      <w:lvlJc w:val="left"/>
      <w:pPr>
        <w:ind w:left="360" w:hanging="360"/>
      </w:pPr>
      <w:rPr>
        <w:rFonts w:hint="default"/>
        <w:lang w:val="es-ES" w:eastAsia="en-US" w:bidi="ar-SA"/>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5" w15:restartNumberingAfterBreak="0">
    <w:nsid w:val="2B9072C2"/>
    <w:multiLevelType w:val="hybridMultilevel"/>
    <w:tmpl w:val="91028AC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2C527C40"/>
    <w:multiLevelType w:val="hybridMultilevel"/>
    <w:tmpl w:val="429A7A68"/>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27" w15:restartNumberingAfterBreak="0">
    <w:nsid w:val="2DC06078"/>
    <w:multiLevelType w:val="hybridMultilevel"/>
    <w:tmpl w:val="62C6BCA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2DF72359"/>
    <w:multiLevelType w:val="hybridMultilevel"/>
    <w:tmpl w:val="94D2E9C2"/>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2FF761C3"/>
    <w:multiLevelType w:val="hybridMultilevel"/>
    <w:tmpl w:val="78B2C806"/>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30" w15:restartNumberingAfterBreak="0">
    <w:nsid w:val="3070795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31" w15:restartNumberingAfterBreak="0">
    <w:nsid w:val="339E6477"/>
    <w:multiLevelType w:val="hybridMultilevel"/>
    <w:tmpl w:val="62BAF6A8"/>
    <w:lvl w:ilvl="0" w:tplc="F3582570">
      <w:numFmt w:val="bullet"/>
      <w:lvlText w:val="•"/>
      <w:lvlJc w:val="left"/>
      <w:pPr>
        <w:ind w:left="1080" w:hanging="360"/>
      </w:pPr>
      <w:rPr>
        <w:rFonts w:hint="default"/>
        <w:lang w:val="es-ES" w:eastAsia="en-US" w:bidi="ar-SA"/>
      </w:rPr>
    </w:lvl>
    <w:lvl w:ilvl="1" w:tplc="FFFFFFFF">
      <w:start w:val="1"/>
      <w:numFmt w:val="bullet"/>
      <w:lvlText w:val="o"/>
      <w:lvlJc w:val="left"/>
      <w:pPr>
        <w:ind w:left="529" w:hanging="360"/>
      </w:pPr>
      <w:rPr>
        <w:rFonts w:ascii="Courier New" w:hAnsi="Courier New" w:cs="Courier New" w:hint="default"/>
      </w:rPr>
    </w:lvl>
    <w:lvl w:ilvl="2" w:tplc="FFFFFFFF">
      <w:start w:val="1"/>
      <w:numFmt w:val="bullet"/>
      <w:lvlText w:val=""/>
      <w:lvlJc w:val="left"/>
      <w:pPr>
        <w:ind w:left="1249" w:hanging="360"/>
      </w:pPr>
      <w:rPr>
        <w:rFonts w:ascii="Wingdings" w:hAnsi="Wingdings" w:hint="default"/>
      </w:rPr>
    </w:lvl>
    <w:lvl w:ilvl="3" w:tplc="FFFFFFFF">
      <w:start w:val="1"/>
      <w:numFmt w:val="bullet"/>
      <w:lvlText w:val=""/>
      <w:lvlJc w:val="left"/>
      <w:pPr>
        <w:ind w:left="1969" w:hanging="360"/>
      </w:pPr>
      <w:rPr>
        <w:rFonts w:ascii="Symbol" w:hAnsi="Symbol" w:hint="default"/>
      </w:rPr>
    </w:lvl>
    <w:lvl w:ilvl="4" w:tplc="FFFFFFFF" w:tentative="1">
      <w:start w:val="1"/>
      <w:numFmt w:val="bullet"/>
      <w:lvlText w:val="o"/>
      <w:lvlJc w:val="left"/>
      <w:pPr>
        <w:ind w:left="2689" w:hanging="360"/>
      </w:pPr>
      <w:rPr>
        <w:rFonts w:ascii="Courier New" w:hAnsi="Courier New" w:cs="Courier New" w:hint="default"/>
      </w:rPr>
    </w:lvl>
    <w:lvl w:ilvl="5" w:tplc="FFFFFFFF" w:tentative="1">
      <w:start w:val="1"/>
      <w:numFmt w:val="bullet"/>
      <w:lvlText w:val=""/>
      <w:lvlJc w:val="left"/>
      <w:pPr>
        <w:ind w:left="3409" w:hanging="360"/>
      </w:pPr>
      <w:rPr>
        <w:rFonts w:ascii="Wingdings" w:hAnsi="Wingdings" w:hint="default"/>
      </w:rPr>
    </w:lvl>
    <w:lvl w:ilvl="6" w:tplc="FFFFFFFF" w:tentative="1">
      <w:start w:val="1"/>
      <w:numFmt w:val="bullet"/>
      <w:lvlText w:val=""/>
      <w:lvlJc w:val="left"/>
      <w:pPr>
        <w:ind w:left="4129" w:hanging="360"/>
      </w:pPr>
      <w:rPr>
        <w:rFonts w:ascii="Symbol" w:hAnsi="Symbol" w:hint="default"/>
      </w:rPr>
    </w:lvl>
    <w:lvl w:ilvl="7" w:tplc="FFFFFFFF" w:tentative="1">
      <w:start w:val="1"/>
      <w:numFmt w:val="bullet"/>
      <w:lvlText w:val="o"/>
      <w:lvlJc w:val="left"/>
      <w:pPr>
        <w:ind w:left="4849" w:hanging="360"/>
      </w:pPr>
      <w:rPr>
        <w:rFonts w:ascii="Courier New" w:hAnsi="Courier New" w:cs="Courier New" w:hint="default"/>
      </w:rPr>
    </w:lvl>
    <w:lvl w:ilvl="8" w:tplc="FFFFFFFF" w:tentative="1">
      <w:start w:val="1"/>
      <w:numFmt w:val="bullet"/>
      <w:lvlText w:val=""/>
      <w:lvlJc w:val="left"/>
      <w:pPr>
        <w:ind w:left="5569" w:hanging="360"/>
      </w:pPr>
      <w:rPr>
        <w:rFonts w:ascii="Wingdings" w:hAnsi="Wingdings" w:hint="default"/>
      </w:rPr>
    </w:lvl>
  </w:abstractNum>
  <w:abstractNum w:abstractNumId="32" w15:restartNumberingAfterBreak="0">
    <w:nsid w:val="35AA7F83"/>
    <w:multiLevelType w:val="hybridMultilevel"/>
    <w:tmpl w:val="2D1A8AE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38BB2424"/>
    <w:multiLevelType w:val="hybridMultilevel"/>
    <w:tmpl w:val="609E13F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39355D73"/>
    <w:multiLevelType w:val="hybridMultilevel"/>
    <w:tmpl w:val="8E2E27BA"/>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35" w15:restartNumberingAfterBreak="0">
    <w:nsid w:val="3A7A0802"/>
    <w:multiLevelType w:val="hybridMultilevel"/>
    <w:tmpl w:val="EA22B6FA"/>
    <w:lvl w:ilvl="0" w:tplc="340A0001">
      <w:start w:val="1"/>
      <w:numFmt w:val="bullet"/>
      <w:lvlText w:val=""/>
      <w:lvlJc w:val="left"/>
      <w:pPr>
        <w:ind w:left="1271" w:hanging="360"/>
      </w:pPr>
      <w:rPr>
        <w:rFonts w:ascii="Symbol" w:hAnsi="Symbol" w:hint="default"/>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36" w15:restartNumberingAfterBreak="0">
    <w:nsid w:val="3BD0576F"/>
    <w:multiLevelType w:val="hybridMultilevel"/>
    <w:tmpl w:val="252ECB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CA12851"/>
    <w:multiLevelType w:val="hybridMultilevel"/>
    <w:tmpl w:val="ED7896A2"/>
    <w:lvl w:ilvl="0" w:tplc="340A0001">
      <w:start w:val="1"/>
      <w:numFmt w:val="bullet"/>
      <w:lvlText w:val=""/>
      <w:lvlJc w:val="left"/>
      <w:pPr>
        <w:ind w:left="839" w:hanging="360"/>
      </w:pPr>
      <w:rPr>
        <w:rFonts w:ascii="Symbol" w:hAnsi="Symbol" w:hint="default"/>
      </w:rPr>
    </w:lvl>
    <w:lvl w:ilvl="1" w:tplc="340A0003" w:tentative="1">
      <w:start w:val="1"/>
      <w:numFmt w:val="bullet"/>
      <w:lvlText w:val="o"/>
      <w:lvlJc w:val="left"/>
      <w:pPr>
        <w:ind w:left="1559" w:hanging="360"/>
      </w:pPr>
      <w:rPr>
        <w:rFonts w:ascii="Courier New" w:hAnsi="Courier New" w:cs="Courier New" w:hint="default"/>
      </w:rPr>
    </w:lvl>
    <w:lvl w:ilvl="2" w:tplc="340A0005" w:tentative="1">
      <w:start w:val="1"/>
      <w:numFmt w:val="bullet"/>
      <w:lvlText w:val=""/>
      <w:lvlJc w:val="left"/>
      <w:pPr>
        <w:ind w:left="2279" w:hanging="360"/>
      </w:pPr>
      <w:rPr>
        <w:rFonts w:ascii="Wingdings" w:hAnsi="Wingdings" w:hint="default"/>
      </w:rPr>
    </w:lvl>
    <w:lvl w:ilvl="3" w:tplc="340A0001" w:tentative="1">
      <w:start w:val="1"/>
      <w:numFmt w:val="bullet"/>
      <w:lvlText w:val=""/>
      <w:lvlJc w:val="left"/>
      <w:pPr>
        <w:ind w:left="2999" w:hanging="360"/>
      </w:pPr>
      <w:rPr>
        <w:rFonts w:ascii="Symbol" w:hAnsi="Symbol" w:hint="default"/>
      </w:rPr>
    </w:lvl>
    <w:lvl w:ilvl="4" w:tplc="340A0003" w:tentative="1">
      <w:start w:val="1"/>
      <w:numFmt w:val="bullet"/>
      <w:lvlText w:val="o"/>
      <w:lvlJc w:val="left"/>
      <w:pPr>
        <w:ind w:left="3719" w:hanging="360"/>
      </w:pPr>
      <w:rPr>
        <w:rFonts w:ascii="Courier New" w:hAnsi="Courier New" w:cs="Courier New" w:hint="default"/>
      </w:rPr>
    </w:lvl>
    <w:lvl w:ilvl="5" w:tplc="340A0005" w:tentative="1">
      <w:start w:val="1"/>
      <w:numFmt w:val="bullet"/>
      <w:lvlText w:val=""/>
      <w:lvlJc w:val="left"/>
      <w:pPr>
        <w:ind w:left="4439" w:hanging="360"/>
      </w:pPr>
      <w:rPr>
        <w:rFonts w:ascii="Wingdings" w:hAnsi="Wingdings" w:hint="default"/>
      </w:rPr>
    </w:lvl>
    <w:lvl w:ilvl="6" w:tplc="340A0001" w:tentative="1">
      <w:start w:val="1"/>
      <w:numFmt w:val="bullet"/>
      <w:lvlText w:val=""/>
      <w:lvlJc w:val="left"/>
      <w:pPr>
        <w:ind w:left="5159" w:hanging="360"/>
      </w:pPr>
      <w:rPr>
        <w:rFonts w:ascii="Symbol" w:hAnsi="Symbol" w:hint="default"/>
      </w:rPr>
    </w:lvl>
    <w:lvl w:ilvl="7" w:tplc="340A0003" w:tentative="1">
      <w:start w:val="1"/>
      <w:numFmt w:val="bullet"/>
      <w:lvlText w:val="o"/>
      <w:lvlJc w:val="left"/>
      <w:pPr>
        <w:ind w:left="5879" w:hanging="360"/>
      </w:pPr>
      <w:rPr>
        <w:rFonts w:ascii="Courier New" w:hAnsi="Courier New" w:cs="Courier New" w:hint="default"/>
      </w:rPr>
    </w:lvl>
    <w:lvl w:ilvl="8" w:tplc="340A0005" w:tentative="1">
      <w:start w:val="1"/>
      <w:numFmt w:val="bullet"/>
      <w:lvlText w:val=""/>
      <w:lvlJc w:val="left"/>
      <w:pPr>
        <w:ind w:left="6599" w:hanging="360"/>
      </w:pPr>
      <w:rPr>
        <w:rFonts w:ascii="Wingdings" w:hAnsi="Wingdings" w:hint="default"/>
      </w:rPr>
    </w:lvl>
  </w:abstractNum>
  <w:abstractNum w:abstractNumId="38" w15:restartNumberingAfterBreak="0">
    <w:nsid w:val="3D75658B"/>
    <w:multiLevelType w:val="hybridMultilevel"/>
    <w:tmpl w:val="B9F457F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9" w15:restartNumberingAfterBreak="0">
    <w:nsid w:val="41BF6B5E"/>
    <w:multiLevelType w:val="hybridMultilevel"/>
    <w:tmpl w:val="7256C3BC"/>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40" w15:restartNumberingAfterBreak="0">
    <w:nsid w:val="4227083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41" w15:restartNumberingAfterBreak="0">
    <w:nsid w:val="46503ABD"/>
    <w:multiLevelType w:val="multilevel"/>
    <w:tmpl w:val="54CC9F8C"/>
    <w:lvl w:ilvl="0">
      <w:start w:val="1"/>
      <w:numFmt w:val="decimal"/>
      <w:lvlText w:val="%1."/>
      <w:lvlJc w:val="left"/>
      <w:pPr>
        <w:ind w:left="720" w:hanging="72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2" w15:restartNumberingAfterBreak="0">
    <w:nsid w:val="4DDA5F04"/>
    <w:multiLevelType w:val="hybridMultilevel"/>
    <w:tmpl w:val="B4A472D6"/>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3" w15:restartNumberingAfterBreak="0">
    <w:nsid w:val="4F5C4603"/>
    <w:multiLevelType w:val="hybridMultilevel"/>
    <w:tmpl w:val="1FEAB10E"/>
    <w:lvl w:ilvl="0" w:tplc="F3582570">
      <w:numFmt w:val="bullet"/>
      <w:lvlText w:val="•"/>
      <w:lvlJc w:val="left"/>
      <w:pPr>
        <w:ind w:left="1080" w:hanging="360"/>
      </w:pPr>
      <w:rPr>
        <w:rFonts w:hint="default"/>
        <w:lang w:val="es-ES" w:eastAsia="en-US" w:bidi="ar-SA"/>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4" w15:restartNumberingAfterBreak="0">
    <w:nsid w:val="5048281A"/>
    <w:multiLevelType w:val="hybridMultilevel"/>
    <w:tmpl w:val="3796D212"/>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5" w15:restartNumberingAfterBreak="0">
    <w:nsid w:val="505A53E7"/>
    <w:multiLevelType w:val="hybridMultilevel"/>
    <w:tmpl w:val="F516142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6" w15:restartNumberingAfterBreak="0">
    <w:nsid w:val="528E57EB"/>
    <w:multiLevelType w:val="hybridMultilevel"/>
    <w:tmpl w:val="3B1CF7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7" w15:restartNumberingAfterBreak="0">
    <w:nsid w:val="53F22D9C"/>
    <w:multiLevelType w:val="hybridMultilevel"/>
    <w:tmpl w:val="E90AC17E"/>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48" w15:restartNumberingAfterBreak="0">
    <w:nsid w:val="57227164"/>
    <w:multiLevelType w:val="hybridMultilevel"/>
    <w:tmpl w:val="924E3AB8"/>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9" w15:restartNumberingAfterBreak="0">
    <w:nsid w:val="5B7D0DD3"/>
    <w:multiLevelType w:val="multilevel"/>
    <w:tmpl w:val="2F0A0932"/>
    <w:lvl w:ilvl="0">
      <w:start w:val="2"/>
      <w:numFmt w:val="decimal"/>
      <w:lvlText w:val="%1."/>
      <w:lvlJc w:val="left"/>
      <w:pPr>
        <w:ind w:left="1080" w:hanging="720"/>
      </w:pPr>
      <w:rPr>
        <w:rFonts w:hint="default"/>
      </w:rPr>
    </w:lvl>
    <w:lvl w:ilvl="1">
      <w:start w:val="5"/>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50" w15:restartNumberingAfterBreak="0">
    <w:nsid w:val="6314546C"/>
    <w:multiLevelType w:val="hybridMultilevel"/>
    <w:tmpl w:val="A96ADC54"/>
    <w:lvl w:ilvl="0" w:tplc="340A0003">
      <w:start w:val="1"/>
      <w:numFmt w:val="bullet"/>
      <w:lvlText w:val="o"/>
      <w:lvlJc w:val="left"/>
      <w:pPr>
        <w:ind w:left="1271" w:hanging="360"/>
      </w:pPr>
      <w:rPr>
        <w:rFonts w:ascii="Courier New" w:hAnsi="Courier New" w:cs="Courier New" w:hint="default"/>
      </w:rPr>
    </w:lvl>
    <w:lvl w:ilvl="1" w:tplc="FFFFFFFF" w:tentative="1">
      <w:start w:val="1"/>
      <w:numFmt w:val="bullet"/>
      <w:lvlText w:val="o"/>
      <w:lvlJc w:val="left"/>
      <w:pPr>
        <w:ind w:left="1991" w:hanging="360"/>
      </w:pPr>
      <w:rPr>
        <w:rFonts w:ascii="Courier New" w:hAnsi="Courier New" w:cs="Courier New" w:hint="default"/>
      </w:rPr>
    </w:lvl>
    <w:lvl w:ilvl="2" w:tplc="FFFFFFFF" w:tentative="1">
      <w:start w:val="1"/>
      <w:numFmt w:val="bullet"/>
      <w:lvlText w:val=""/>
      <w:lvlJc w:val="left"/>
      <w:pPr>
        <w:ind w:left="2711" w:hanging="360"/>
      </w:pPr>
      <w:rPr>
        <w:rFonts w:ascii="Wingdings" w:hAnsi="Wingdings" w:hint="default"/>
      </w:rPr>
    </w:lvl>
    <w:lvl w:ilvl="3" w:tplc="FFFFFFFF" w:tentative="1">
      <w:start w:val="1"/>
      <w:numFmt w:val="bullet"/>
      <w:lvlText w:val=""/>
      <w:lvlJc w:val="left"/>
      <w:pPr>
        <w:ind w:left="3431" w:hanging="360"/>
      </w:pPr>
      <w:rPr>
        <w:rFonts w:ascii="Symbol" w:hAnsi="Symbol" w:hint="default"/>
      </w:rPr>
    </w:lvl>
    <w:lvl w:ilvl="4" w:tplc="FFFFFFFF" w:tentative="1">
      <w:start w:val="1"/>
      <w:numFmt w:val="bullet"/>
      <w:lvlText w:val="o"/>
      <w:lvlJc w:val="left"/>
      <w:pPr>
        <w:ind w:left="4151" w:hanging="360"/>
      </w:pPr>
      <w:rPr>
        <w:rFonts w:ascii="Courier New" w:hAnsi="Courier New" w:cs="Courier New" w:hint="default"/>
      </w:rPr>
    </w:lvl>
    <w:lvl w:ilvl="5" w:tplc="FFFFFFFF" w:tentative="1">
      <w:start w:val="1"/>
      <w:numFmt w:val="bullet"/>
      <w:lvlText w:val=""/>
      <w:lvlJc w:val="left"/>
      <w:pPr>
        <w:ind w:left="4871" w:hanging="360"/>
      </w:pPr>
      <w:rPr>
        <w:rFonts w:ascii="Wingdings" w:hAnsi="Wingdings" w:hint="default"/>
      </w:rPr>
    </w:lvl>
    <w:lvl w:ilvl="6" w:tplc="FFFFFFFF" w:tentative="1">
      <w:start w:val="1"/>
      <w:numFmt w:val="bullet"/>
      <w:lvlText w:val=""/>
      <w:lvlJc w:val="left"/>
      <w:pPr>
        <w:ind w:left="5591" w:hanging="360"/>
      </w:pPr>
      <w:rPr>
        <w:rFonts w:ascii="Symbol" w:hAnsi="Symbol" w:hint="default"/>
      </w:rPr>
    </w:lvl>
    <w:lvl w:ilvl="7" w:tplc="FFFFFFFF" w:tentative="1">
      <w:start w:val="1"/>
      <w:numFmt w:val="bullet"/>
      <w:lvlText w:val="o"/>
      <w:lvlJc w:val="left"/>
      <w:pPr>
        <w:ind w:left="6311" w:hanging="360"/>
      </w:pPr>
      <w:rPr>
        <w:rFonts w:ascii="Courier New" w:hAnsi="Courier New" w:cs="Courier New" w:hint="default"/>
      </w:rPr>
    </w:lvl>
    <w:lvl w:ilvl="8" w:tplc="FFFFFFFF" w:tentative="1">
      <w:start w:val="1"/>
      <w:numFmt w:val="bullet"/>
      <w:lvlText w:val=""/>
      <w:lvlJc w:val="left"/>
      <w:pPr>
        <w:ind w:left="7031" w:hanging="360"/>
      </w:pPr>
      <w:rPr>
        <w:rFonts w:ascii="Wingdings" w:hAnsi="Wingdings" w:hint="default"/>
      </w:rPr>
    </w:lvl>
  </w:abstractNum>
  <w:abstractNum w:abstractNumId="51" w15:restartNumberingAfterBreak="0">
    <w:nsid w:val="67305B59"/>
    <w:multiLevelType w:val="hybridMultilevel"/>
    <w:tmpl w:val="8DE4D3B6"/>
    <w:lvl w:ilvl="0" w:tplc="F3582570">
      <w:numFmt w:val="bullet"/>
      <w:lvlText w:val="•"/>
      <w:lvlJc w:val="left"/>
      <w:pPr>
        <w:ind w:left="720" w:hanging="360"/>
      </w:pPr>
      <w:rPr>
        <w:rFonts w:hint="default"/>
        <w:lang w:val="es-E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6D6204A4"/>
    <w:multiLevelType w:val="multilevel"/>
    <w:tmpl w:val="597A29F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3" w15:restartNumberingAfterBreak="0">
    <w:nsid w:val="6DB7475A"/>
    <w:multiLevelType w:val="hybridMultilevel"/>
    <w:tmpl w:val="03367A7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4" w15:restartNumberingAfterBreak="0">
    <w:nsid w:val="6E212745"/>
    <w:multiLevelType w:val="hybridMultilevel"/>
    <w:tmpl w:val="9430899A"/>
    <w:lvl w:ilvl="0" w:tplc="F3582570">
      <w:numFmt w:val="bullet"/>
      <w:lvlText w:val="•"/>
      <w:lvlJc w:val="left"/>
      <w:pPr>
        <w:ind w:left="1271" w:hanging="360"/>
      </w:pPr>
      <w:rPr>
        <w:rFonts w:hint="default"/>
        <w:lang w:val="es-ES" w:eastAsia="en-US" w:bidi="ar-SA"/>
      </w:rPr>
    </w:lvl>
    <w:lvl w:ilvl="1" w:tplc="FFFFFFFF" w:tentative="1">
      <w:start w:val="1"/>
      <w:numFmt w:val="bullet"/>
      <w:lvlText w:val="o"/>
      <w:lvlJc w:val="left"/>
      <w:pPr>
        <w:ind w:left="1991" w:hanging="360"/>
      </w:pPr>
      <w:rPr>
        <w:rFonts w:ascii="Courier New" w:hAnsi="Courier New" w:cs="Courier New" w:hint="default"/>
      </w:rPr>
    </w:lvl>
    <w:lvl w:ilvl="2" w:tplc="FFFFFFFF" w:tentative="1">
      <w:start w:val="1"/>
      <w:numFmt w:val="bullet"/>
      <w:lvlText w:val=""/>
      <w:lvlJc w:val="left"/>
      <w:pPr>
        <w:ind w:left="2711" w:hanging="360"/>
      </w:pPr>
      <w:rPr>
        <w:rFonts w:ascii="Wingdings" w:hAnsi="Wingdings" w:hint="default"/>
      </w:rPr>
    </w:lvl>
    <w:lvl w:ilvl="3" w:tplc="FFFFFFFF" w:tentative="1">
      <w:start w:val="1"/>
      <w:numFmt w:val="bullet"/>
      <w:lvlText w:val=""/>
      <w:lvlJc w:val="left"/>
      <w:pPr>
        <w:ind w:left="3431" w:hanging="360"/>
      </w:pPr>
      <w:rPr>
        <w:rFonts w:ascii="Symbol" w:hAnsi="Symbol" w:hint="default"/>
      </w:rPr>
    </w:lvl>
    <w:lvl w:ilvl="4" w:tplc="FFFFFFFF" w:tentative="1">
      <w:start w:val="1"/>
      <w:numFmt w:val="bullet"/>
      <w:lvlText w:val="o"/>
      <w:lvlJc w:val="left"/>
      <w:pPr>
        <w:ind w:left="4151" w:hanging="360"/>
      </w:pPr>
      <w:rPr>
        <w:rFonts w:ascii="Courier New" w:hAnsi="Courier New" w:cs="Courier New" w:hint="default"/>
      </w:rPr>
    </w:lvl>
    <w:lvl w:ilvl="5" w:tplc="FFFFFFFF" w:tentative="1">
      <w:start w:val="1"/>
      <w:numFmt w:val="bullet"/>
      <w:lvlText w:val=""/>
      <w:lvlJc w:val="left"/>
      <w:pPr>
        <w:ind w:left="4871" w:hanging="360"/>
      </w:pPr>
      <w:rPr>
        <w:rFonts w:ascii="Wingdings" w:hAnsi="Wingdings" w:hint="default"/>
      </w:rPr>
    </w:lvl>
    <w:lvl w:ilvl="6" w:tplc="FFFFFFFF" w:tentative="1">
      <w:start w:val="1"/>
      <w:numFmt w:val="bullet"/>
      <w:lvlText w:val=""/>
      <w:lvlJc w:val="left"/>
      <w:pPr>
        <w:ind w:left="5591" w:hanging="360"/>
      </w:pPr>
      <w:rPr>
        <w:rFonts w:ascii="Symbol" w:hAnsi="Symbol" w:hint="default"/>
      </w:rPr>
    </w:lvl>
    <w:lvl w:ilvl="7" w:tplc="FFFFFFFF" w:tentative="1">
      <w:start w:val="1"/>
      <w:numFmt w:val="bullet"/>
      <w:lvlText w:val="o"/>
      <w:lvlJc w:val="left"/>
      <w:pPr>
        <w:ind w:left="6311" w:hanging="360"/>
      </w:pPr>
      <w:rPr>
        <w:rFonts w:ascii="Courier New" w:hAnsi="Courier New" w:cs="Courier New" w:hint="default"/>
      </w:rPr>
    </w:lvl>
    <w:lvl w:ilvl="8" w:tplc="FFFFFFFF" w:tentative="1">
      <w:start w:val="1"/>
      <w:numFmt w:val="bullet"/>
      <w:lvlText w:val=""/>
      <w:lvlJc w:val="left"/>
      <w:pPr>
        <w:ind w:left="7031" w:hanging="360"/>
      </w:pPr>
      <w:rPr>
        <w:rFonts w:ascii="Wingdings" w:hAnsi="Wingdings" w:hint="default"/>
      </w:rPr>
    </w:lvl>
  </w:abstractNum>
  <w:abstractNum w:abstractNumId="55" w15:restartNumberingAfterBreak="0">
    <w:nsid w:val="738E537C"/>
    <w:multiLevelType w:val="multilevel"/>
    <w:tmpl w:val="26469A64"/>
    <w:lvl w:ilvl="0">
      <w:start w:val="3"/>
      <w:numFmt w:val="decimal"/>
      <w:lvlText w:val="%1"/>
      <w:lvlJc w:val="left"/>
      <w:pPr>
        <w:ind w:left="570" w:hanging="570"/>
      </w:pPr>
      <w:rPr>
        <w:rFonts w:hint="default"/>
      </w:rPr>
    </w:lvl>
    <w:lvl w:ilvl="1">
      <w:start w:val="1"/>
      <w:numFmt w:val="decimal"/>
      <w:lvlText w:val="%1.%2"/>
      <w:lvlJc w:val="left"/>
      <w:pPr>
        <w:ind w:left="839" w:hanging="720"/>
      </w:pPr>
      <w:rPr>
        <w:rFonts w:hint="default"/>
      </w:rPr>
    </w:lvl>
    <w:lvl w:ilvl="2">
      <w:start w:val="1"/>
      <w:numFmt w:val="decimal"/>
      <w:lvlText w:val="%1.%2.%3"/>
      <w:lvlJc w:val="left"/>
      <w:pPr>
        <w:ind w:left="1318" w:hanging="1080"/>
      </w:pPr>
      <w:rPr>
        <w:rFonts w:hint="default"/>
      </w:rPr>
    </w:lvl>
    <w:lvl w:ilvl="3">
      <w:start w:val="1"/>
      <w:numFmt w:val="decimal"/>
      <w:lvlText w:val="%1.%2.%3.%4"/>
      <w:lvlJc w:val="left"/>
      <w:pPr>
        <w:ind w:left="1797" w:hanging="1440"/>
      </w:pPr>
      <w:rPr>
        <w:rFonts w:hint="default"/>
      </w:rPr>
    </w:lvl>
    <w:lvl w:ilvl="4">
      <w:start w:val="1"/>
      <w:numFmt w:val="decimal"/>
      <w:lvlText w:val="%1.%2.%3.%4.%5"/>
      <w:lvlJc w:val="left"/>
      <w:pPr>
        <w:ind w:left="2276" w:hanging="1800"/>
      </w:pPr>
      <w:rPr>
        <w:rFonts w:hint="default"/>
      </w:rPr>
    </w:lvl>
    <w:lvl w:ilvl="5">
      <w:start w:val="1"/>
      <w:numFmt w:val="decimal"/>
      <w:lvlText w:val="%1.%2.%3.%4.%5.%6"/>
      <w:lvlJc w:val="left"/>
      <w:pPr>
        <w:ind w:left="2755" w:hanging="2160"/>
      </w:pPr>
      <w:rPr>
        <w:rFonts w:hint="default"/>
      </w:rPr>
    </w:lvl>
    <w:lvl w:ilvl="6">
      <w:start w:val="1"/>
      <w:numFmt w:val="decimal"/>
      <w:lvlText w:val="%1.%2.%3.%4.%5.%6.%7"/>
      <w:lvlJc w:val="left"/>
      <w:pPr>
        <w:ind w:left="3234" w:hanging="2520"/>
      </w:pPr>
      <w:rPr>
        <w:rFonts w:hint="default"/>
      </w:rPr>
    </w:lvl>
    <w:lvl w:ilvl="7">
      <w:start w:val="1"/>
      <w:numFmt w:val="decimal"/>
      <w:lvlText w:val="%1.%2.%3.%4.%5.%6.%7.%8"/>
      <w:lvlJc w:val="left"/>
      <w:pPr>
        <w:ind w:left="3713" w:hanging="2880"/>
      </w:pPr>
      <w:rPr>
        <w:rFonts w:hint="default"/>
      </w:rPr>
    </w:lvl>
    <w:lvl w:ilvl="8">
      <w:start w:val="1"/>
      <w:numFmt w:val="decimal"/>
      <w:lvlText w:val="%1.%2.%3.%4.%5.%6.%7.%8.%9"/>
      <w:lvlJc w:val="left"/>
      <w:pPr>
        <w:ind w:left="4192" w:hanging="3240"/>
      </w:pPr>
      <w:rPr>
        <w:rFonts w:hint="default"/>
      </w:rPr>
    </w:lvl>
  </w:abstractNum>
  <w:abstractNum w:abstractNumId="56" w15:restartNumberingAfterBreak="0">
    <w:nsid w:val="742D330F"/>
    <w:multiLevelType w:val="hybridMultilevel"/>
    <w:tmpl w:val="1F6CD17A"/>
    <w:lvl w:ilvl="0" w:tplc="340A0003">
      <w:start w:val="1"/>
      <w:numFmt w:val="bullet"/>
      <w:lvlText w:val="o"/>
      <w:lvlJc w:val="left"/>
      <w:pPr>
        <w:ind w:left="1631" w:hanging="360"/>
      </w:pPr>
      <w:rPr>
        <w:rFonts w:ascii="Courier New" w:hAnsi="Courier New" w:cs="Courier New" w:hint="default"/>
      </w:rPr>
    </w:lvl>
    <w:lvl w:ilvl="1" w:tplc="340A0003" w:tentative="1">
      <w:start w:val="1"/>
      <w:numFmt w:val="bullet"/>
      <w:lvlText w:val="o"/>
      <w:lvlJc w:val="left"/>
      <w:pPr>
        <w:ind w:left="2351" w:hanging="360"/>
      </w:pPr>
      <w:rPr>
        <w:rFonts w:ascii="Courier New" w:hAnsi="Courier New" w:cs="Courier New" w:hint="default"/>
      </w:rPr>
    </w:lvl>
    <w:lvl w:ilvl="2" w:tplc="340A0005" w:tentative="1">
      <w:start w:val="1"/>
      <w:numFmt w:val="bullet"/>
      <w:lvlText w:val=""/>
      <w:lvlJc w:val="left"/>
      <w:pPr>
        <w:ind w:left="3071" w:hanging="360"/>
      </w:pPr>
      <w:rPr>
        <w:rFonts w:ascii="Wingdings" w:hAnsi="Wingdings" w:hint="default"/>
      </w:rPr>
    </w:lvl>
    <w:lvl w:ilvl="3" w:tplc="340A0001" w:tentative="1">
      <w:start w:val="1"/>
      <w:numFmt w:val="bullet"/>
      <w:lvlText w:val=""/>
      <w:lvlJc w:val="left"/>
      <w:pPr>
        <w:ind w:left="3791" w:hanging="360"/>
      </w:pPr>
      <w:rPr>
        <w:rFonts w:ascii="Symbol" w:hAnsi="Symbol" w:hint="default"/>
      </w:rPr>
    </w:lvl>
    <w:lvl w:ilvl="4" w:tplc="340A0003" w:tentative="1">
      <w:start w:val="1"/>
      <w:numFmt w:val="bullet"/>
      <w:lvlText w:val="o"/>
      <w:lvlJc w:val="left"/>
      <w:pPr>
        <w:ind w:left="4511" w:hanging="360"/>
      </w:pPr>
      <w:rPr>
        <w:rFonts w:ascii="Courier New" w:hAnsi="Courier New" w:cs="Courier New" w:hint="default"/>
      </w:rPr>
    </w:lvl>
    <w:lvl w:ilvl="5" w:tplc="340A0005" w:tentative="1">
      <w:start w:val="1"/>
      <w:numFmt w:val="bullet"/>
      <w:lvlText w:val=""/>
      <w:lvlJc w:val="left"/>
      <w:pPr>
        <w:ind w:left="5231" w:hanging="360"/>
      </w:pPr>
      <w:rPr>
        <w:rFonts w:ascii="Wingdings" w:hAnsi="Wingdings" w:hint="default"/>
      </w:rPr>
    </w:lvl>
    <w:lvl w:ilvl="6" w:tplc="340A0001" w:tentative="1">
      <w:start w:val="1"/>
      <w:numFmt w:val="bullet"/>
      <w:lvlText w:val=""/>
      <w:lvlJc w:val="left"/>
      <w:pPr>
        <w:ind w:left="5951" w:hanging="360"/>
      </w:pPr>
      <w:rPr>
        <w:rFonts w:ascii="Symbol" w:hAnsi="Symbol" w:hint="default"/>
      </w:rPr>
    </w:lvl>
    <w:lvl w:ilvl="7" w:tplc="340A0003" w:tentative="1">
      <w:start w:val="1"/>
      <w:numFmt w:val="bullet"/>
      <w:lvlText w:val="o"/>
      <w:lvlJc w:val="left"/>
      <w:pPr>
        <w:ind w:left="6671" w:hanging="360"/>
      </w:pPr>
      <w:rPr>
        <w:rFonts w:ascii="Courier New" w:hAnsi="Courier New" w:cs="Courier New" w:hint="default"/>
      </w:rPr>
    </w:lvl>
    <w:lvl w:ilvl="8" w:tplc="340A0005" w:tentative="1">
      <w:start w:val="1"/>
      <w:numFmt w:val="bullet"/>
      <w:lvlText w:val=""/>
      <w:lvlJc w:val="left"/>
      <w:pPr>
        <w:ind w:left="7391" w:hanging="360"/>
      </w:pPr>
      <w:rPr>
        <w:rFonts w:ascii="Wingdings" w:hAnsi="Wingdings" w:hint="default"/>
      </w:rPr>
    </w:lvl>
  </w:abstractNum>
  <w:abstractNum w:abstractNumId="57" w15:restartNumberingAfterBreak="0">
    <w:nsid w:val="743D283C"/>
    <w:multiLevelType w:val="hybridMultilevel"/>
    <w:tmpl w:val="95C2A3D8"/>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8" w15:restartNumberingAfterBreak="0">
    <w:nsid w:val="74F059A3"/>
    <w:multiLevelType w:val="hybridMultilevel"/>
    <w:tmpl w:val="FCC6ECDE"/>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9" w15:restartNumberingAfterBreak="0">
    <w:nsid w:val="7C800F7B"/>
    <w:multiLevelType w:val="hybridMultilevel"/>
    <w:tmpl w:val="8C32E3B0"/>
    <w:lvl w:ilvl="0" w:tplc="51AA6138">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C966006"/>
    <w:multiLevelType w:val="multilevel"/>
    <w:tmpl w:val="5BFC382E"/>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729"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61" w15:restartNumberingAfterBreak="0">
    <w:nsid w:val="7F523EF5"/>
    <w:multiLevelType w:val="hybridMultilevel"/>
    <w:tmpl w:val="9B5CAF4E"/>
    <w:lvl w:ilvl="0" w:tplc="4A54EA9A">
      <w:start w:val="1"/>
      <w:numFmt w:val="decimal"/>
      <w:lvlText w:val="%1."/>
      <w:lvlJc w:val="left"/>
      <w:pPr>
        <w:ind w:left="720" w:hanging="360"/>
      </w:pPr>
      <w:rPr>
        <w:rFonts w:cs="Arial"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865750744">
    <w:abstractNumId w:val="30"/>
  </w:num>
  <w:num w:numId="2" w16cid:durableId="43259572">
    <w:abstractNumId w:val="10"/>
  </w:num>
  <w:num w:numId="3" w16cid:durableId="1512598220">
    <w:abstractNumId w:val="15"/>
  </w:num>
  <w:num w:numId="4" w16cid:durableId="1220172566">
    <w:abstractNumId w:val="49"/>
  </w:num>
  <w:num w:numId="5" w16cid:durableId="952710152">
    <w:abstractNumId w:val="55"/>
  </w:num>
  <w:num w:numId="6" w16cid:durableId="1981953765">
    <w:abstractNumId w:val="40"/>
  </w:num>
  <w:num w:numId="7" w16cid:durableId="428474646">
    <w:abstractNumId w:val="60"/>
  </w:num>
  <w:num w:numId="8" w16cid:durableId="1484154115">
    <w:abstractNumId w:val="59"/>
  </w:num>
  <w:num w:numId="9" w16cid:durableId="335767957">
    <w:abstractNumId w:val="36"/>
  </w:num>
  <w:num w:numId="10" w16cid:durableId="910965807">
    <w:abstractNumId w:val="14"/>
  </w:num>
  <w:num w:numId="11" w16cid:durableId="468208975">
    <w:abstractNumId w:val="8"/>
  </w:num>
  <w:num w:numId="12" w16cid:durableId="1654531540">
    <w:abstractNumId w:val="0"/>
  </w:num>
  <w:num w:numId="13" w16cid:durableId="1357149980">
    <w:abstractNumId w:val="20"/>
  </w:num>
  <w:num w:numId="14" w16cid:durableId="905995004">
    <w:abstractNumId w:val="3"/>
  </w:num>
  <w:num w:numId="15" w16cid:durableId="168109133">
    <w:abstractNumId w:val="21"/>
  </w:num>
  <w:num w:numId="16" w16cid:durableId="553084664">
    <w:abstractNumId w:val="11"/>
  </w:num>
  <w:num w:numId="17" w16cid:durableId="190648688">
    <w:abstractNumId w:val="61"/>
  </w:num>
  <w:num w:numId="18" w16cid:durableId="1408915423">
    <w:abstractNumId w:val="23"/>
  </w:num>
  <w:num w:numId="19" w16cid:durableId="957952067">
    <w:abstractNumId w:val="29"/>
  </w:num>
  <w:num w:numId="20" w16cid:durableId="663700208">
    <w:abstractNumId w:val="37"/>
  </w:num>
  <w:num w:numId="21" w16cid:durableId="1343780073">
    <w:abstractNumId w:val="46"/>
  </w:num>
  <w:num w:numId="22" w16cid:durableId="561604966">
    <w:abstractNumId w:val="12"/>
  </w:num>
  <w:num w:numId="23" w16cid:durableId="1444232564">
    <w:abstractNumId w:val="7"/>
  </w:num>
  <w:num w:numId="24" w16cid:durableId="1939020538">
    <w:abstractNumId w:val="17"/>
  </w:num>
  <w:num w:numId="25" w16cid:durableId="2091153167">
    <w:abstractNumId w:val="34"/>
  </w:num>
  <w:num w:numId="26" w16cid:durableId="442892544">
    <w:abstractNumId w:val="43"/>
  </w:num>
  <w:num w:numId="27" w16cid:durableId="1040938034">
    <w:abstractNumId w:val="19"/>
  </w:num>
  <w:num w:numId="28" w16cid:durableId="984044511">
    <w:abstractNumId w:val="52"/>
  </w:num>
  <w:num w:numId="29" w16cid:durableId="187377647">
    <w:abstractNumId w:val="22"/>
  </w:num>
  <w:num w:numId="30" w16cid:durableId="1964076727">
    <w:abstractNumId w:val="38"/>
  </w:num>
  <w:num w:numId="31" w16cid:durableId="1213082630">
    <w:abstractNumId w:val="13"/>
  </w:num>
  <w:num w:numId="32" w16cid:durableId="2126650400">
    <w:abstractNumId w:val="50"/>
  </w:num>
  <w:num w:numId="33" w16cid:durableId="1143735240">
    <w:abstractNumId w:val="54"/>
  </w:num>
  <w:num w:numId="34" w16cid:durableId="771439966">
    <w:abstractNumId w:val="56"/>
  </w:num>
  <w:num w:numId="35" w16cid:durableId="1030764745">
    <w:abstractNumId w:val="39"/>
  </w:num>
  <w:num w:numId="36" w16cid:durableId="2039768492">
    <w:abstractNumId w:val="35"/>
  </w:num>
  <w:num w:numId="37" w16cid:durableId="140579591">
    <w:abstractNumId w:val="33"/>
  </w:num>
  <w:num w:numId="38" w16cid:durableId="293490163">
    <w:abstractNumId w:val="6"/>
  </w:num>
  <w:num w:numId="39" w16cid:durableId="822700628">
    <w:abstractNumId w:val="58"/>
  </w:num>
  <w:num w:numId="40" w16cid:durableId="183399894">
    <w:abstractNumId w:val="53"/>
  </w:num>
  <w:num w:numId="41" w16cid:durableId="890380548">
    <w:abstractNumId w:val="51"/>
  </w:num>
  <w:num w:numId="42" w16cid:durableId="1476947979">
    <w:abstractNumId w:val="27"/>
  </w:num>
  <w:num w:numId="43" w16cid:durableId="1852137609">
    <w:abstractNumId w:val="32"/>
  </w:num>
  <w:num w:numId="44" w16cid:durableId="1120875422">
    <w:abstractNumId w:val="1"/>
  </w:num>
  <w:num w:numId="45" w16cid:durableId="1727297905">
    <w:abstractNumId w:val="28"/>
  </w:num>
  <w:num w:numId="46" w16cid:durableId="1933397321">
    <w:abstractNumId w:val="26"/>
  </w:num>
  <w:num w:numId="47" w16cid:durableId="1682731365">
    <w:abstractNumId w:val="4"/>
  </w:num>
  <w:num w:numId="48" w16cid:durableId="1866753208">
    <w:abstractNumId w:val="31"/>
  </w:num>
  <w:num w:numId="49" w16cid:durableId="2145612413">
    <w:abstractNumId w:val="16"/>
  </w:num>
  <w:num w:numId="50" w16cid:durableId="310065193">
    <w:abstractNumId w:val="25"/>
  </w:num>
  <w:num w:numId="51" w16cid:durableId="46996798">
    <w:abstractNumId w:val="2"/>
  </w:num>
  <w:num w:numId="52" w16cid:durableId="755594334">
    <w:abstractNumId w:val="9"/>
  </w:num>
  <w:num w:numId="53" w16cid:durableId="1947998965">
    <w:abstractNumId w:val="45"/>
  </w:num>
  <w:num w:numId="54" w16cid:durableId="1325934991">
    <w:abstractNumId w:val="18"/>
  </w:num>
  <w:num w:numId="55" w16cid:durableId="321783836">
    <w:abstractNumId w:val="47"/>
  </w:num>
  <w:num w:numId="56" w16cid:durableId="462162390">
    <w:abstractNumId w:val="5"/>
  </w:num>
  <w:num w:numId="57" w16cid:durableId="1529172362">
    <w:abstractNumId w:val="57"/>
  </w:num>
  <w:num w:numId="58" w16cid:durableId="1656301602">
    <w:abstractNumId w:val="44"/>
  </w:num>
  <w:num w:numId="59" w16cid:durableId="1095444410">
    <w:abstractNumId w:val="42"/>
  </w:num>
  <w:num w:numId="60" w16cid:durableId="800073160">
    <w:abstractNumId w:val="24"/>
  </w:num>
  <w:num w:numId="61" w16cid:durableId="235747233">
    <w:abstractNumId w:val="48"/>
  </w:num>
  <w:num w:numId="62" w16cid:durableId="2098940646">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2F3C"/>
    <w:rsid w:val="0002750A"/>
    <w:rsid w:val="000359D1"/>
    <w:rsid w:val="00057065"/>
    <w:rsid w:val="00057834"/>
    <w:rsid w:val="001111B1"/>
    <w:rsid w:val="00116F5B"/>
    <w:rsid w:val="001619C9"/>
    <w:rsid w:val="001671C5"/>
    <w:rsid w:val="0028058E"/>
    <w:rsid w:val="002B3EF0"/>
    <w:rsid w:val="002E7CCE"/>
    <w:rsid w:val="002F13AB"/>
    <w:rsid w:val="00303B07"/>
    <w:rsid w:val="003056D6"/>
    <w:rsid w:val="0031021D"/>
    <w:rsid w:val="00342330"/>
    <w:rsid w:val="00364F8A"/>
    <w:rsid w:val="003857B8"/>
    <w:rsid w:val="00386680"/>
    <w:rsid w:val="0038677C"/>
    <w:rsid w:val="00393294"/>
    <w:rsid w:val="003C36A6"/>
    <w:rsid w:val="00484890"/>
    <w:rsid w:val="004B3854"/>
    <w:rsid w:val="00534DAA"/>
    <w:rsid w:val="00544CDD"/>
    <w:rsid w:val="00557169"/>
    <w:rsid w:val="005924BA"/>
    <w:rsid w:val="00632528"/>
    <w:rsid w:val="00643735"/>
    <w:rsid w:val="00651716"/>
    <w:rsid w:val="0068686F"/>
    <w:rsid w:val="006F3333"/>
    <w:rsid w:val="00707E15"/>
    <w:rsid w:val="0073161D"/>
    <w:rsid w:val="00747846"/>
    <w:rsid w:val="00756D46"/>
    <w:rsid w:val="007C412A"/>
    <w:rsid w:val="008735A4"/>
    <w:rsid w:val="00884643"/>
    <w:rsid w:val="008A5BC8"/>
    <w:rsid w:val="008D4082"/>
    <w:rsid w:val="009002DB"/>
    <w:rsid w:val="00930B10"/>
    <w:rsid w:val="00962051"/>
    <w:rsid w:val="00971FBF"/>
    <w:rsid w:val="009A27D1"/>
    <w:rsid w:val="009B499C"/>
    <w:rsid w:val="00A04149"/>
    <w:rsid w:val="00A17D2F"/>
    <w:rsid w:val="00A2791A"/>
    <w:rsid w:val="00A8127F"/>
    <w:rsid w:val="00A8264B"/>
    <w:rsid w:val="00A95F91"/>
    <w:rsid w:val="00AC4B9B"/>
    <w:rsid w:val="00B029EC"/>
    <w:rsid w:val="00B116EE"/>
    <w:rsid w:val="00B11C34"/>
    <w:rsid w:val="00B30F5C"/>
    <w:rsid w:val="00BC0E34"/>
    <w:rsid w:val="00BC1DEB"/>
    <w:rsid w:val="00C14678"/>
    <w:rsid w:val="00C3466E"/>
    <w:rsid w:val="00C86A8C"/>
    <w:rsid w:val="00CC59C1"/>
    <w:rsid w:val="00CD7F11"/>
    <w:rsid w:val="00D25B74"/>
    <w:rsid w:val="00D316A7"/>
    <w:rsid w:val="00D62F3C"/>
    <w:rsid w:val="00D6499D"/>
    <w:rsid w:val="00D64AD1"/>
    <w:rsid w:val="00D73E5E"/>
    <w:rsid w:val="00D7625E"/>
    <w:rsid w:val="00D84AD5"/>
    <w:rsid w:val="00DA460B"/>
    <w:rsid w:val="00DC64E8"/>
    <w:rsid w:val="00DD7064"/>
    <w:rsid w:val="00DE3B16"/>
    <w:rsid w:val="00E243B8"/>
    <w:rsid w:val="00E305FD"/>
    <w:rsid w:val="00E322DA"/>
    <w:rsid w:val="00E8055F"/>
    <w:rsid w:val="00EB770D"/>
    <w:rsid w:val="00EF3B1B"/>
    <w:rsid w:val="00F44729"/>
    <w:rsid w:val="00FB4D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36A552"/>
  <w15:docId w15:val="{BB1A4907-E6C2-471B-8DB1-657AF1AEE2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ind w:left="119" w:hanging="489"/>
      <w:outlineLvl w:val="0"/>
    </w:pPr>
    <w:rPr>
      <w:rFonts w:ascii="Arial" w:eastAsia="Arial" w:hAnsi="Arial" w:cs="Arial"/>
      <w:b/>
      <w:bCs/>
      <w:sz w:val="45"/>
      <w:szCs w:val="45"/>
    </w:rPr>
  </w:style>
  <w:style w:type="paragraph" w:styleId="Ttulo2">
    <w:name w:val="heading 2"/>
    <w:basedOn w:val="Normal"/>
    <w:link w:val="Ttulo2Car"/>
    <w:uiPriority w:val="9"/>
    <w:unhideWhenUsed/>
    <w:qFormat/>
    <w:pPr>
      <w:ind w:left="119"/>
      <w:outlineLvl w:val="1"/>
    </w:pPr>
    <w:rPr>
      <w:rFonts w:ascii="Arial" w:eastAsia="Arial" w:hAnsi="Arial" w:cs="Arial"/>
      <w:b/>
      <w:bCs/>
      <w:sz w:val="36"/>
      <w:szCs w:val="36"/>
    </w:rPr>
  </w:style>
  <w:style w:type="paragraph" w:styleId="Ttulo3">
    <w:name w:val="heading 3"/>
    <w:basedOn w:val="Normal"/>
    <w:link w:val="Ttulo3Car"/>
    <w:uiPriority w:val="9"/>
    <w:unhideWhenUsed/>
    <w:qFormat/>
    <w:rsid w:val="00CD7F11"/>
    <w:pPr>
      <w:ind w:left="119" w:right="277"/>
      <w:outlineLvl w:val="2"/>
    </w:pPr>
    <w:rPr>
      <w:rFonts w:ascii="Arial" w:eastAsia="Arial" w:hAnsi="Arial" w:cs="Arial"/>
      <w:b/>
      <w:bCs/>
      <w:sz w:val="30"/>
      <w:szCs w:val="30"/>
    </w:rPr>
  </w:style>
  <w:style w:type="paragraph" w:styleId="Ttulo4">
    <w:name w:val="heading 4"/>
    <w:basedOn w:val="Normal"/>
    <w:next w:val="Normal"/>
    <w:link w:val="Ttulo4Car"/>
    <w:uiPriority w:val="9"/>
    <w:semiHidden/>
    <w:unhideWhenUsed/>
    <w:qFormat/>
    <w:rsid w:val="00962051"/>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551"/>
    </w:pPr>
    <w:rPr>
      <w:sz w:val="24"/>
      <w:szCs w:val="24"/>
    </w:rPr>
  </w:style>
  <w:style w:type="paragraph" w:styleId="Ttulo">
    <w:name w:val="Title"/>
    <w:basedOn w:val="Normal"/>
    <w:uiPriority w:val="10"/>
    <w:qFormat/>
    <w:pPr>
      <w:spacing w:before="148"/>
      <w:ind w:left="119" w:right="335"/>
    </w:pPr>
    <w:rPr>
      <w:rFonts w:ascii="Arial" w:eastAsia="Arial" w:hAnsi="Arial" w:cs="Arial"/>
      <w:b/>
      <w:bCs/>
      <w:sz w:val="60"/>
      <w:szCs w:val="60"/>
    </w:rPr>
  </w:style>
  <w:style w:type="paragraph" w:styleId="Prrafodelista">
    <w:name w:val="List Paragraph"/>
    <w:basedOn w:val="Normal"/>
    <w:uiPriority w:val="1"/>
    <w:qFormat/>
    <w:pPr>
      <w:spacing w:before="68"/>
      <w:ind w:left="119"/>
    </w:pPr>
    <w:rPr>
      <w:rFonts w:ascii="Arial" w:eastAsia="Arial" w:hAnsi="Arial" w:cs="Arial"/>
    </w:rPr>
  </w:style>
  <w:style w:type="paragraph" w:customStyle="1" w:styleId="TableParagraph">
    <w:name w:val="Table Paragraph"/>
    <w:basedOn w:val="Normal"/>
    <w:uiPriority w:val="1"/>
    <w:qFormat/>
    <w:pPr>
      <w:ind w:left="110"/>
    </w:pPr>
  </w:style>
  <w:style w:type="paragraph" w:styleId="Encabezado">
    <w:name w:val="header"/>
    <w:basedOn w:val="Normal"/>
    <w:link w:val="EncabezadoCar"/>
    <w:uiPriority w:val="99"/>
    <w:unhideWhenUsed/>
    <w:rsid w:val="006F3333"/>
    <w:pPr>
      <w:tabs>
        <w:tab w:val="center" w:pos="4680"/>
        <w:tab w:val="right" w:pos="9360"/>
      </w:tabs>
    </w:pPr>
  </w:style>
  <w:style w:type="character" w:customStyle="1" w:styleId="EncabezadoCar">
    <w:name w:val="Encabezado Car"/>
    <w:basedOn w:val="Fuentedeprrafopredeter"/>
    <w:link w:val="Encabezado"/>
    <w:uiPriority w:val="99"/>
    <w:rsid w:val="006F3333"/>
    <w:rPr>
      <w:rFonts w:ascii="Arial MT" w:eastAsia="Arial MT" w:hAnsi="Arial MT" w:cs="Arial MT"/>
      <w:lang w:val="es-ES"/>
    </w:rPr>
  </w:style>
  <w:style w:type="paragraph" w:styleId="Piedepgina">
    <w:name w:val="footer"/>
    <w:basedOn w:val="Normal"/>
    <w:link w:val="PiedepginaCar"/>
    <w:uiPriority w:val="99"/>
    <w:unhideWhenUsed/>
    <w:rsid w:val="006F3333"/>
    <w:pPr>
      <w:tabs>
        <w:tab w:val="center" w:pos="4680"/>
        <w:tab w:val="right" w:pos="9360"/>
      </w:tabs>
    </w:pPr>
  </w:style>
  <w:style w:type="character" w:customStyle="1" w:styleId="PiedepginaCar">
    <w:name w:val="Pie de página Car"/>
    <w:basedOn w:val="Fuentedeprrafopredeter"/>
    <w:link w:val="Piedepgina"/>
    <w:uiPriority w:val="99"/>
    <w:rsid w:val="006F3333"/>
    <w:rPr>
      <w:rFonts w:ascii="Arial MT" w:eastAsia="Arial MT" w:hAnsi="Arial MT" w:cs="Arial MT"/>
      <w:lang w:val="es-ES"/>
    </w:rPr>
  </w:style>
  <w:style w:type="table" w:styleId="Tablaconcuadrcula">
    <w:name w:val="Table Grid"/>
    <w:basedOn w:val="Tablanormal"/>
    <w:uiPriority w:val="39"/>
    <w:rsid w:val="008D40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1"/>
    <w:rsid w:val="00BC0E34"/>
    <w:rPr>
      <w:rFonts w:ascii="Arial MT" w:eastAsia="Arial MT" w:hAnsi="Arial MT" w:cs="Arial MT"/>
      <w:sz w:val="24"/>
      <w:szCs w:val="24"/>
      <w:lang w:val="es-ES"/>
    </w:rPr>
  </w:style>
  <w:style w:type="character" w:customStyle="1" w:styleId="Ttulo2Car">
    <w:name w:val="Título 2 Car"/>
    <w:basedOn w:val="Fuentedeprrafopredeter"/>
    <w:link w:val="Ttulo2"/>
    <w:uiPriority w:val="9"/>
    <w:rsid w:val="00DE3B16"/>
    <w:rPr>
      <w:rFonts w:ascii="Arial" w:eastAsia="Arial" w:hAnsi="Arial" w:cs="Arial"/>
      <w:b/>
      <w:bCs/>
      <w:sz w:val="36"/>
      <w:szCs w:val="36"/>
      <w:lang w:val="es-ES"/>
    </w:rPr>
  </w:style>
  <w:style w:type="character" w:customStyle="1" w:styleId="Ttulo3Car">
    <w:name w:val="Título 3 Car"/>
    <w:basedOn w:val="Fuentedeprrafopredeter"/>
    <w:link w:val="Ttulo3"/>
    <w:uiPriority w:val="9"/>
    <w:rsid w:val="00CD7F11"/>
    <w:rPr>
      <w:rFonts w:ascii="Arial" w:eastAsia="Arial" w:hAnsi="Arial" w:cs="Arial"/>
      <w:b/>
      <w:bCs/>
      <w:sz w:val="30"/>
      <w:szCs w:val="30"/>
      <w:lang w:val="es-ES"/>
    </w:rPr>
  </w:style>
  <w:style w:type="character" w:customStyle="1" w:styleId="Ttulo4Car">
    <w:name w:val="Título 4 Car"/>
    <w:basedOn w:val="Fuentedeprrafopredeter"/>
    <w:link w:val="Ttulo4"/>
    <w:uiPriority w:val="9"/>
    <w:semiHidden/>
    <w:rsid w:val="00962051"/>
    <w:rPr>
      <w:rFonts w:asciiTheme="majorHAnsi" w:eastAsiaTheme="majorEastAsia" w:hAnsiTheme="majorHAnsi" w:cstheme="majorBidi"/>
      <w:i/>
      <w:iCs/>
      <w:color w:val="365F91" w:themeColor="accent1" w:themeShade="BF"/>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8037079">
      <w:bodyDiv w:val="1"/>
      <w:marLeft w:val="0"/>
      <w:marRight w:val="0"/>
      <w:marTop w:val="0"/>
      <w:marBottom w:val="0"/>
      <w:divBdr>
        <w:top w:val="none" w:sz="0" w:space="0" w:color="auto"/>
        <w:left w:val="none" w:sz="0" w:space="0" w:color="auto"/>
        <w:bottom w:val="none" w:sz="0" w:space="0" w:color="auto"/>
        <w:right w:val="none" w:sz="0" w:space="0" w:color="auto"/>
      </w:divBdr>
    </w:div>
    <w:div w:id="1532257448">
      <w:bodyDiv w:val="1"/>
      <w:marLeft w:val="0"/>
      <w:marRight w:val="0"/>
      <w:marTop w:val="0"/>
      <w:marBottom w:val="0"/>
      <w:divBdr>
        <w:top w:val="none" w:sz="0" w:space="0" w:color="auto"/>
        <w:left w:val="none" w:sz="0" w:space="0" w:color="auto"/>
        <w:bottom w:val="none" w:sz="0" w:space="0" w:color="auto"/>
        <w:right w:val="none" w:sz="0" w:space="0" w:color="auto"/>
      </w:divBdr>
    </w:div>
    <w:div w:id="20647187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4" ma:contentTypeDescription="Create a new document." ma:contentTypeScope="" ma:versionID="47c5ab86021810b723bca211ae203163">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d3c656eb76693cb433678da2fd6917e4"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16FBBC69-1F15-4C53-8B2B-0654F6E7076E}">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0F7B2A35-37B3-4C40-9BAE-43F8A5B86CEF}">
  <ds:schemaRefs>
    <ds:schemaRef ds:uri="http://schemas.microsoft.com/sharepoint/v3/contenttype/forms"/>
  </ds:schemaRefs>
</ds:datastoreItem>
</file>

<file path=customXml/itemProps3.xml><?xml version="1.0" encoding="utf-8"?>
<ds:datastoreItem xmlns:ds="http://schemas.openxmlformats.org/officeDocument/2006/customXml" ds:itemID="{BF457294-984D-4B62-9A6C-4AE61994E8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C172756-106A-40D2-8C9B-4938BEE005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9</Pages>
  <Words>2476</Words>
  <Characters>13622</Characters>
  <Application>Microsoft Office Word</Application>
  <DocSecurity>0</DocSecurity>
  <Lines>113</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lopez</dc:creator>
  <cp:lastModifiedBy>Nicolas Aguirre</cp:lastModifiedBy>
  <cp:revision>18</cp:revision>
  <dcterms:created xsi:type="dcterms:W3CDTF">2024-03-25T19:07:00Z</dcterms:created>
  <dcterms:modified xsi:type="dcterms:W3CDTF">2025-01-07T09:35:00Z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2023-08-08T00:00:00Z</vt:filetime>
  </property>
  <property fmtid="{D5CDD505-2E9C-101B-9397-08002B2CF9AE}" pid="3" name="Creator">
    <vt:lpwstr>Chromium</vt:lpwstr>
  </property>
  <property fmtid="{D5CDD505-2E9C-101B-9397-08002B2CF9AE}" pid="4" name="LastSaved">
    <vt:filetime>2023-08-11T00:00:00Z</vt:filetime>
  </property>
  <property fmtid="{D5CDD505-2E9C-101B-9397-08002B2CF9AE}" pid="5" name="ContentTypeId">
    <vt:lpwstr>0x0101008726672B3E3B8C40B66F3F2C601A8C73</vt:lpwstr>
  </property>
</Properties>
</file>